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4" w:rsidRPr="009D38DD" w:rsidRDefault="0011027F" w:rsidP="00C40D34">
      <w:pPr>
        <w:spacing w:after="0" w:line="276" w:lineRule="auto"/>
        <w:jc w:val="center"/>
        <w:rPr>
          <w:rFonts w:cstheme="minorHAnsi"/>
          <w:b/>
          <w:lang w:val="en-GB"/>
        </w:rPr>
      </w:pPr>
      <w:r w:rsidRPr="009D38DD">
        <w:rPr>
          <w:rFonts w:cstheme="minorHAnsi"/>
          <w:b/>
          <w:lang w:val="en-GB"/>
        </w:rPr>
        <w:t>Annex</w:t>
      </w:r>
      <w:r w:rsidR="00C40D34" w:rsidRPr="009D38DD">
        <w:rPr>
          <w:rFonts w:cstheme="minorHAnsi"/>
          <w:b/>
          <w:lang w:val="en-GB"/>
        </w:rPr>
        <w:t xml:space="preserve"> V </w:t>
      </w:r>
      <w:r w:rsidRPr="009D38DD">
        <w:rPr>
          <w:rFonts w:cstheme="minorHAnsi"/>
          <w:b/>
          <w:lang w:val="en-GB"/>
        </w:rPr>
        <w:t>to</w:t>
      </w:r>
    </w:p>
    <w:p w:rsidR="00C40D34" w:rsidRPr="009D38DD" w:rsidRDefault="00E348DC" w:rsidP="00C40D34">
      <w:pPr>
        <w:spacing w:after="0" w:line="276" w:lineRule="auto"/>
        <w:ind w:left="-426" w:right="-426"/>
        <w:jc w:val="center"/>
        <w:rPr>
          <w:rFonts w:eastAsia="Calibri"/>
          <w:b/>
          <w:bCs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The r</w:t>
      </w:r>
      <w:r w:rsidR="00EC3126" w:rsidRPr="009D38DD">
        <w:rPr>
          <w:rFonts w:cstheme="minorHAnsi"/>
          <w:b/>
          <w:sz w:val="20"/>
          <w:szCs w:val="20"/>
          <w:lang w:val="en-GB"/>
        </w:rPr>
        <w:t>ules of recruitment and participation in the project</w:t>
      </w:r>
      <w:r w:rsidR="00C40D34" w:rsidRPr="009D38DD">
        <w:rPr>
          <w:rFonts w:cstheme="minorHAnsi"/>
          <w:b/>
          <w:sz w:val="20"/>
          <w:szCs w:val="20"/>
          <w:lang w:val="en-GB"/>
        </w:rPr>
        <w:t xml:space="preserve">: </w:t>
      </w:r>
      <w:r w:rsidR="00EC3126" w:rsidRPr="009D38DD">
        <w:rPr>
          <w:rFonts w:cstheme="minorHAnsi"/>
          <w:b/>
          <w:sz w:val="20"/>
          <w:szCs w:val="20"/>
          <w:lang w:val="en-GB"/>
        </w:rPr>
        <w:t>“</w:t>
      </w:r>
      <w:r w:rsidR="00EC3126" w:rsidRPr="009D38DD">
        <w:rPr>
          <w:rFonts w:eastAsia="Calibri"/>
          <w:b/>
          <w:bCs/>
          <w:i/>
          <w:sz w:val="20"/>
          <w:szCs w:val="20"/>
          <w:lang w:val="en-GB"/>
        </w:rPr>
        <w:t xml:space="preserve">International scholarship exchange of PhD candidates </w:t>
      </w:r>
      <w:r w:rsidR="009D38DD">
        <w:rPr>
          <w:rFonts w:eastAsia="Calibri"/>
          <w:b/>
          <w:bCs/>
          <w:i/>
          <w:sz w:val="20"/>
          <w:szCs w:val="20"/>
          <w:lang w:val="en-GB"/>
        </w:rPr>
        <w:br/>
      </w:r>
      <w:r w:rsidR="00EC3126" w:rsidRPr="009D38DD">
        <w:rPr>
          <w:rFonts w:eastAsia="Calibri"/>
          <w:b/>
          <w:bCs/>
          <w:i/>
          <w:sz w:val="20"/>
          <w:szCs w:val="20"/>
          <w:lang w:val="en-GB"/>
        </w:rPr>
        <w:t>and academic staff</w:t>
      </w:r>
      <w:r w:rsidR="00C40D34" w:rsidRPr="009D38DD">
        <w:rPr>
          <w:rFonts w:eastAsia="Calibri"/>
          <w:b/>
          <w:bCs/>
          <w:i/>
          <w:sz w:val="20"/>
          <w:szCs w:val="20"/>
          <w:lang w:val="en-GB"/>
        </w:rPr>
        <w:t>”,</w:t>
      </w:r>
      <w:r w:rsidR="00C40D34" w:rsidRPr="009D38DD">
        <w:rPr>
          <w:rFonts w:cstheme="minorHAnsi"/>
          <w:b/>
          <w:sz w:val="20"/>
          <w:szCs w:val="20"/>
          <w:lang w:val="en-GB"/>
        </w:rPr>
        <w:t xml:space="preserve"> </w:t>
      </w:r>
      <w:r w:rsidR="00EC3126" w:rsidRPr="009D38DD">
        <w:rPr>
          <w:rFonts w:cstheme="minorHAnsi"/>
          <w:b/>
          <w:sz w:val="20"/>
          <w:szCs w:val="20"/>
          <w:lang w:val="en-GB"/>
        </w:rPr>
        <w:t xml:space="preserve">implemented within the </w:t>
      </w:r>
      <w:r w:rsidR="00C40D34" w:rsidRPr="009D38DD">
        <w:rPr>
          <w:rFonts w:eastAsia="Calibri"/>
          <w:b/>
          <w:bCs/>
          <w:i/>
          <w:sz w:val="20"/>
          <w:szCs w:val="20"/>
          <w:lang w:val="en-GB"/>
        </w:rPr>
        <w:t>PROM</w:t>
      </w:r>
      <w:r w:rsidR="00EC3126" w:rsidRPr="009D38DD">
        <w:rPr>
          <w:rFonts w:eastAsia="Calibri"/>
          <w:b/>
          <w:bCs/>
          <w:i/>
          <w:sz w:val="20"/>
          <w:szCs w:val="20"/>
          <w:lang w:val="en-GB"/>
        </w:rPr>
        <w:t xml:space="preserve"> </w:t>
      </w:r>
      <w:r w:rsidR="00EC3126" w:rsidRPr="009D38DD">
        <w:rPr>
          <w:rFonts w:eastAsia="Calibri"/>
          <w:b/>
          <w:bCs/>
          <w:sz w:val="20"/>
          <w:szCs w:val="20"/>
          <w:lang w:val="en-GB"/>
        </w:rPr>
        <w:t>programme</w:t>
      </w:r>
      <w:r w:rsidR="00C40D34" w:rsidRPr="009D38DD">
        <w:rPr>
          <w:rFonts w:eastAsia="Calibri"/>
          <w:b/>
          <w:bCs/>
          <w:i/>
          <w:sz w:val="20"/>
          <w:szCs w:val="20"/>
          <w:lang w:val="en-GB"/>
        </w:rPr>
        <w:t xml:space="preserve">, </w:t>
      </w:r>
      <w:r w:rsidR="00EC3126" w:rsidRPr="009D38DD">
        <w:rPr>
          <w:rFonts w:eastAsia="Calibri"/>
          <w:b/>
          <w:bCs/>
          <w:sz w:val="20"/>
          <w:szCs w:val="20"/>
          <w:lang w:val="en-GB"/>
        </w:rPr>
        <w:t>co-financed from the funds of the European Union</w:t>
      </w:r>
      <w:r w:rsidR="00417B81" w:rsidRPr="009D38DD">
        <w:rPr>
          <w:rFonts w:eastAsia="Calibri"/>
          <w:b/>
          <w:bCs/>
          <w:sz w:val="20"/>
          <w:szCs w:val="20"/>
          <w:lang w:val="en-GB"/>
        </w:rPr>
        <w:t xml:space="preserve"> under</w:t>
      </w:r>
      <w:r w:rsidR="00EC3126" w:rsidRPr="009D38DD">
        <w:rPr>
          <w:rFonts w:eastAsia="Calibri"/>
          <w:b/>
          <w:bCs/>
          <w:sz w:val="20"/>
          <w:szCs w:val="20"/>
          <w:lang w:val="en-GB"/>
        </w:rPr>
        <w:t xml:space="preserve"> the European Social Fund</w:t>
      </w:r>
      <w:r w:rsidR="00C40D34" w:rsidRPr="009D38DD">
        <w:rPr>
          <w:rFonts w:eastAsia="Calibri"/>
          <w:b/>
          <w:bCs/>
          <w:sz w:val="20"/>
          <w:szCs w:val="20"/>
          <w:lang w:val="en-GB"/>
        </w:rPr>
        <w:t xml:space="preserve">, </w:t>
      </w:r>
      <w:r w:rsidR="00EC3126" w:rsidRPr="009D38DD">
        <w:rPr>
          <w:rFonts w:eastAsia="Calibri"/>
          <w:b/>
          <w:bCs/>
          <w:sz w:val="20"/>
          <w:szCs w:val="20"/>
          <w:lang w:val="en-GB"/>
        </w:rPr>
        <w:t>Operational Programme Knowledge Education Development</w:t>
      </w:r>
      <w:r w:rsidR="00C40D34" w:rsidRPr="009D38DD">
        <w:rPr>
          <w:rFonts w:eastAsia="Calibri"/>
          <w:b/>
          <w:bCs/>
          <w:sz w:val="20"/>
          <w:szCs w:val="20"/>
          <w:lang w:val="en-GB"/>
        </w:rPr>
        <w:t xml:space="preserve"> – </w:t>
      </w:r>
      <w:r w:rsidR="00EC3126" w:rsidRPr="009D38DD">
        <w:rPr>
          <w:rFonts w:eastAsia="Calibri"/>
          <w:b/>
          <w:bCs/>
          <w:sz w:val="20"/>
          <w:szCs w:val="20"/>
          <w:lang w:val="en-GB"/>
        </w:rPr>
        <w:t>OP KED</w:t>
      </w:r>
      <w:r w:rsidR="00C40D34" w:rsidRPr="009D38DD">
        <w:rPr>
          <w:rFonts w:eastAsia="Calibri"/>
          <w:b/>
          <w:bCs/>
          <w:sz w:val="20"/>
          <w:szCs w:val="20"/>
          <w:lang w:val="en-GB"/>
        </w:rPr>
        <w:t xml:space="preserve">. </w:t>
      </w:r>
    </w:p>
    <w:p w:rsidR="00C40D34" w:rsidRPr="009D38DD" w:rsidRDefault="00EC3126" w:rsidP="00C40D34">
      <w:pPr>
        <w:spacing w:after="0" w:line="276" w:lineRule="auto"/>
        <w:ind w:left="-426" w:right="-426"/>
        <w:jc w:val="center"/>
        <w:rPr>
          <w:rFonts w:eastAsia="Calibri"/>
          <w:b/>
          <w:bCs/>
          <w:sz w:val="20"/>
          <w:szCs w:val="20"/>
          <w:lang w:val="en-GB"/>
        </w:rPr>
      </w:pPr>
      <w:r w:rsidRPr="009D38DD">
        <w:rPr>
          <w:rFonts w:eastAsia="Calibri"/>
          <w:b/>
          <w:bCs/>
          <w:sz w:val="20"/>
          <w:szCs w:val="20"/>
          <w:lang w:val="en-GB"/>
        </w:rPr>
        <w:t>Co-financing agreement no.</w:t>
      </w:r>
      <w:r w:rsidR="00C40D34" w:rsidRPr="009D38DD">
        <w:rPr>
          <w:rFonts w:eastAsia="Calibri"/>
          <w:b/>
          <w:bCs/>
          <w:sz w:val="20"/>
          <w:szCs w:val="20"/>
          <w:lang w:val="en-GB"/>
        </w:rPr>
        <w:t>: PPI/PRO/2018/1/00029/U/001</w:t>
      </w:r>
    </w:p>
    <w:p w:rsidR="00E348DC" w:rsidRPr="00404F36" w:rsidRDefault="00E348DC" w:rsidP="00E348DC">
      <w:pPr>
        <w:spacing w:after="0" w:line="276" w:lineRule="auto"/>
        <w:ind w:left="-426" w:right="-426"/>
        <w:jc w:val="center"/>
        <w:rPr>
          <w:rFonts w:eastAsia="Calibri"/>
          <w:b/>
          <w:bCs/>
          <w:sz w:val="20"/>
          <w:szCs w:val="20"/>
          <w:lang w:val="en-GB"/>
        </w:rPr>
      </w:pPr>
      <w:r w:rsidRPr="00404F36">
        <w:rPr>
          <w:rFonts w:eastAsia="Calibri"/>
          <w:b/>
          <w:bCs/>
          <w:sz w:val="20"/>
          <w:szCs w:val="20"/>
          <w:lang w:val="en-GB"/>
        </w:rPr>
        <w:t xml:space="preserve">Mobility activities accepted by University of Silesia </w:t>
      </w:r>
      <w:r>
        <w:rPr>
          <w:rFonts w:eastAsia="Calibri"/>
          <w:b/>
          <w:bCs/>
          <w:sz w:val="20"/>
          <w:szCs w:val="20"/>
          <w:lang w:val="en-GB"/>
        </w:rPr>
        <w:t xml:space="preserve">in Katowice </w:t>
      </w:r>
      <w:r w:rsidRPr="00404F36">
        <w:rPr>
          <w:rFonts w:eastAsia="Calibri"/>
          <w:b/>
          <w:bCs/>
          <w:sz w:val="20"/>
          <w:szCs w:val="20"/>
          <w:lang w:val="en-GB"/>
        </w:rPr>
        <w:t xml:space="preserve">will be financed by University of Silesia </w:t>
      </w:r>
      <w:r>
        <w:rPr>
          <w:rFonts w:eastAsia="Calibri"/>
          <w:b/>
          <w:bCs/>
          <w:sz w:val="20"/>
          <w:szCs w:val="20"/>
          <w:lang w:val="en-GB"/>
        </w:rPr>
        <w:t>in Katowice</w:t>
      </w:r>
      <w:r w:rsidRPr="00404F36">
        <w:rPr>
          <w:rFonts w:eastAsia="Calibri"/>
          <w:b/>
          <w:bCs/>
          <w:sz w:val="20"/>
          <w:szCs w:val="20"/>
          <w:lang w:val="en-GB"/>
        </w:rPr>
        <w:br/>
        <w:t>within the above-mentioned project.</w:t>
      </w:r>
    </w:p>
    <w:p w:rsidR="00C40D34" w:rsidRPr="009D38DD" w:rsidRDefault="00C40D34" w:rsidP="00C40D34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</w:pPr>
    </w:p>
    <w:p w:rsidR="00C40D34" w:rsidRPr="009D38DD" w:rsidRDefault="00BC1089" w:rsidP="00C40D34">
      <w:pPr>
        <w:pStyle w:val="Default"/>
        <w:jc w:val="center"/>
        <w:rPr>
          <w:rFonts w:cstheme="minorHAnsi"/>
          <w:b/>
          <w:color w:val="auto"/>
          <w:lang w:val="en-GB"/>
        </w:rPr>
      </w:pPr>
      <w:r w:rsidRPr="009D38DD">
        <w:rPr>
          <w:rFonts w:asciiTheme="minorHAnsi" w:eastAsia="Calibri" w:hAnsiTheme="minorHAnsi" w:cstheme="minorBidi"/>
          <w:b/>
          <w:bCs/>
          <w:color w:val="auto"/>
          <w:sz w:val="22"/>
          <w:szCs w:val="22"/>
          <w:lang w:val="en-GB"/>
        </w:rPr>
        <w:t>FLAT RATES OF FINANCIAL SUPPORT EFFECTIVE IN THE PROJECT</w:t>
      </w:r>
    </w:p>
    <w:p w:rsidR="00C40D34" w:rsidRPr="009D38DD" w:rsidRDefault="00C40D34" w:rsidP="00C40D34">
      <w:pPr>
        <w:spacing w:after="0" w:line="240" w:lineRule="auto"/>
        <w:ind w:left="-283" w:right="-425" w:hanging="142"/>
        <w:rPr>
          <w:b/>
          <w:sz w:val="10"/>
          <w:szCs w:val="10"/>
          <w:lang w:val="en-GB"/>
        </w:rPr>
      </w:pPr>
    </w:p>
    <w:p w:rsidR="006F278D" w:rsidRPr="009D38DD" w:rsidRDefault="00B17098" w:rsidP="00C40D34">
      <w:pPr>
        <w:spacing w:after="0" w:line="240" w:lineRule="auto"/>
        <w:ind w:left="-283" w:right="-425" w:hanging="142"/>
        <w:rPr>
          <w:b/>
          <w:lang w:val="en-GB"/>
        </w:rPr>
      </w:pPr>
      <w:r w:rsidRPr="009D38DD">
        <w:rPr>
          <w:b/>
          <w:lang w:val="en-GB"/>
        </w:rPr>
        <w:t>Eligible countries of stay and performance of training</w:t>
      </w:r>
      <w:r w:rsidR="006F278D" w:rsidRPr="009D38DD">
        <w:rPr>
          <w:b/>
          <w:lang w:val="en-GB"/>
        </w:rPr>
        <w:t xml:space="preserve">: </w:t>
      </w:r>
      <w:r w:rsidRPr="009D38DD">
        <w:rPr>
          <w:b/>
          <w:lang w:val="en-GB"/>
        </w:rPr>
        <w:t>Unlimited</w:t>
      </w:r>
    </w:p>
    <w:p w:rsidR="00C40D34" w:rsidRPr="00E94561" w:rsidRDefault="00B17098" w:rsidP="00E94561">
      <w:pPr>
        <w:spacing w:after="0" w:line="240" w:lineRule="auto"/>
        <w:ind w:left="-283" w:right="-425" w:hanging="142"/>
        <w:rPr>
          <w:b/>
          <w:lang w:val="en-GB"/>
        </w:rPr>
      </w:pPr>
      <w:r w:rsidRPr="009D38DD">
        <w:rPr>
          <w:b/>
          <w:lang w:val="en-GB"/>
        </w:rPr>
        <w:t>Duration of mobility</w:t>
      </w:r>
      <w:r w:rsidR="002C2B2F" w:rsidRPr="009D38DD">
        <w:rPr>
          <w:b/>
          <w:lang w:val="en-GB"/>
        </w:rPr>
        <w:t xml:space="preserve">: </w:t>
      </w:r>
      <w:r w:rsidRPr="009D38DD">
        <w:rPr>
          <w:b/>
          <w:lang w:val="en-GB"/>
        </w:rPr>
        <w:t>from</w:t>
      </w:r>
      <w:r w:rsidR="002C2B2F" w:rsidRPr="009D38DD">
        <w:rPr>
          <w:b/>
          <w:lang w:val="en-GB"/>
        </w:rPr>
        <w:t xml:space="preserve"> 5 </w:t>
      </w:r>
      <w:r w:rsidRPr="009D38DD">
        <w:rPr>
          <w:b/>
          <w:lang w:val="en-GB"/>
        </w:rPr>
        <w:t>t</w:t>
      </w:r>
      <w:r w:rsidR="002C2B2F" w:rsidRPr="009D38DD">
        <w:rPr>
          <w:b/>
          <w:lang w:val="en-GB"/>
        </w:rPr>
        <w:t>o 18 d</w:t>
      </w:r>
      <w:r w:rsidRPr="009D38DD">
        <w:rPr>
          <w:b/>
          <w:lang w:val="en-GB"/>
        </w:rPr>
        <w:t>ays</w:t>
      </w:r>
      <w:r w:rsidR="002C2B2F" w:rsidRPr="009D38DD">
        <w:rPr>
          <w:b/>
          <w:lang w:val="en-GB"/>
        </w:rPr>
        <w:t xml:space="preserve"> (</w:t>
      </w:r>
      <w:r w:rsidRPr="009D38DD">
        <w:rPr>
          <w:b/>
          <w:lang w:val="en-GB"/>
        </w:rPr>
        <w:t xml:space="preserve">including </w:t>
      </w:r>
      <w:r w:rsidR="002C2B2F" w:rsidRPr="009D38DD">
        <w:rPr>
          <w:b/>
          <w:lang w:val="en-GB"/>
        </w:rPr>
        <w:t>2 d</w:t>
      </w:r>
      <w:r w:rsidRPr="009D38DD">
        <w:rPr>
          <w:b/>
          <w:lang w:val="en-GB"/>
        </w:rPr>
        <w:t>ays for travel</w:t>
      </w:r>
      <w:r w:rsidR="0095127C">
        <w:rPr>
          <w:b/>
          <w:lang w:val="en-GB"/>
        </w:rPr>
        <w:t>)</w:t>
      </w:r>
    </w:p>
    <w:p w:rsidR="002C2B2F" w:rsidRPr="00E94561" w:rsidRDefault="00B17098" w:rsidP="00E94561">
      <w:pPr>
        <w:pStyle w:val="Akapitzlist"/>
        <w:numPr>
          <w:ilvl w:val="0"/>
          <w:numId w:val="39"/>
        </w:numPr>
        <w:ind w:right="-426"/>
        <w:rPr>
          <w:rFonts w:cstheme="minorHAnsi"/>
          <w:lang w:val="en-GB"/>
        </w:rPr>
      </w:pPr>
      <w:r w:rsidRPr="00E94561">
        <w:rPr>
          <w:rFonts w:cstheme="minorHAnsi"/>
          <w:lang w:val="en-GB"/>
        </w:rPr>
        <w:t xml:space="preserve">Costs of travel, health insurance, </w:t>
      </w:r>
      <w:r w:rsidR="004562B8" w:rsidRPr="00E94561">
        <w:rPr>
          <w:rFonts w:cstheme="minorHAnsi"/>
          <w:lang w:val="en-GB"/>
        </w:rPr>
        <w:t xml:space="preserve">third party </w:t>
      </w:r>
      <w:r w:rsidRPr="00E94561">
        <w:rPr>
          <w:rFonts w:cstheme="minorHAnsi"/>
          <w:lang w:val="en-GB"/>
        </w:rPr>
        <w:t xml:space="preserve">insurance, accident insurance, </w:t>
      </w:r>
      <w:r w:rsidR="004562B8" w:rsidRPr="00E94561">
        <w:rPr>
          <w:rFonts w:cstheme="minorHAnsi"/>
          <w:lang w:val="en-GB"/>
        </w:rPr>
        <w:t xml:space="preserve">costs of </w:t>
      </w:r>
      <w:r w:rsidRPr="00E94561">
        <w:rPr>
          <w:rFonts w:cstheme="minorHAnsi"/>
          <w:lang w:val="en-GB"/>
        </w:rPr>
        <w:t>visa</w:t>
      </w:r>
      <w:r w:rsidR="004562B8" w:rsidRPr="00E94561">
        <w:rPr>
          <w:rFonts w:cstheme="minorHAnsi"/>
          <w:lang w:val="en-GB"/>
        </w:rPr>
        <w:t xml:space="preserve"> fees</w:t>
      </w:r>
      <w:r w:rsidRPr="00E94561">
        <w:rPr>
          <w:rFonts w:cstheme="minorHAnsi"/>
          <w:lang w:val="en-GB"/>
        </w:rPr>
        <w:t xml:space="preserve"> </w:t>
      </w:r>
      <w:r w:rsidR="004562B8" w:rsidRPr="00E94561">
        <w:rPr>
          <w:rFonts w:cstheme="minorHAnsi"/>
          <w:lang w:val="en-GB"/>
        </w:rPr>
        <w:t>or fees connected to</w:t>
      </w:r>
      <w:r w:rsidRPr="00E94561">
        <w:rPr>
          <w:rFonts w:cstheme="minorHAnsi"/>
          <w:lang w:val="en-GB"/>
        </w:rPr>
        <w:t xml:space="preserve"> legalisation of stay</w:t>
      </w:r>
      <w:r w:rsidR="002C2B2F" w:rsidRPr="00E94561">
        <w:rPr>
          <w:rFonts w:cstheme="minorHAnsi"/>
          <w:lang w:val="en-GB"/>
        </w:rPr>
        <w:t>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  <w:gridCol w:w="3150"/>
      </w:tblGrid>
      <w:tr w:rsidR="00A4725F" w:rsidRPr="0095127C" w:rsidTr="008E6AFF">
        <w:tc>
          <w:tcPr>
            <w:tcW w:w="6380" w:type="dxa"/>
          </w:tcPr>
          <w:p w:rsidR="002C2B2F" w:rsidRPr="009D38DD" w:rsidRDefault="004562B8" w:rsidP="004562B8">
            <w:pPr>
              <w:pStyle w:val="Default"/>
              <w:ind w:left="34" w:right="-42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distance in a straight line between the place of residence </w:t>
            </w:r>
            <w:r w:rsidR="009512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participant and the location of stay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km) : </w:t>
            </w:r>
          </w:p>
        </w:tc>
        <w:tc>
          <w:tcPr>
            <w:tcW w:w="3150" w:type="dxa"/>
          </w:tcPr>
          <w:p w:rsidR="002C2B2F" w:rsidRPr="009D38DD" w:rsidRDefault="00A4725F" w:rsidP="00A4725F">
            <w:pPr>
              <w:ind w:left="34" w:right="-426" w:hanging="39"/>
              <w:rPr>
                <w:b/>
                <w:lang w:val="en-GB"/>
              </w:rPr>
            </w:pPr>
            <w:r w:rsidRPr="009D38DD">
              <w:rPr>
                <w:rFonts w:cstheme="minorHAnsi"/>
                <w:lang w:val="en-GB"/>
              </w:rPr>
              <w:t>Flat rate per person</w:t>
            </w:r>
            <w:r w:rsidR="002C2B2F" w:rsidRPr="009D38DD">
              <w:rPr>
                <w:rFonts w:cstheme="minorHAnsi"/>
                <w:lang w:val="en-GB"/>
              </w:rPr>
              <w:t>:</w:t>
            </w:r>
          </w:p>
        </w:tc>
      </w:tr>
      <w:tr w:rsidR="00A4725F" w:rsidRPr="0095127C" w:rsidTr="008E6AFF">
        <w:tc>
          <w:tcPr>
            <w:tcW w:w="6380" w:type="dxa"/>
          </w:tcPr>
          <w:p w:rsidR="002C2B2F" w:rsidRPr="009D38DD" w:rsidRDefault="002C2B2F" w:rsidP="008E6AFF">
            <w:pPr>
              <w:ind w:left="34" w:right="-426"/>
              <w:rPr>
                <w:lang w:val="en-GB"/>
              </w:rPr>
            </w:pPr>
            <w:r w:rsidRPr="009D38DD">
              <w:rPr>
                <w:lang w:val="en-GB"/>
              </w:rPr>
              <w:t xml:space="preserve">&lt; 500 </w:t>
            </w:r>
          </w:p>
        </w:tc>
        <w:tc>
          <w:tcPr>
            <w:tcW w:w="3150" w:type="dxa"/>
          </w:tcPr>
          <w:p w:rsidR="002C2B2F" w:rsidRPr="009D38DD" w:rsidRDefault="00A4725F" w:rsidP="00A4725F">
            <w:pPr>
              <w:ind w:left="459" w:right="-426" w:hanging="142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1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000</w:t>
            </w:r>
          </w:p>
        </w:tc>
      </w:tr>
      <w:tr w:rsidR="00A4725F" w:rsidRPr="0095127C" w:rsidTr="008E6AFF">
        <w:tc>
          <w:tcPr>
            <w:tcW w:w="6380" w:type="dxa"/>
          </w:tcPr>
          <w:p w:rsidR="002C2B2F" w:rsidRPr="009D38DD" w:rsidRDefault="002C2B2F" w:rsidP="008E6AFF">
            <w:pPr>
              <w:ind w:left="34" w:right="-426"/>
              <w:rPr>
                <w:lang w:val="en-GB"/>
              </w:rPr>
            </w:pPr>
            <w:r w:rsidRPr="009D38DD">
              <w:rPr>
                <w:lang w:val="en-GB"/>
              </w:rPr>
              <w:t>500</w:t>
            </w:r>
            <w:r w:rsidR="004562B8" w:rsidRPr="009D38DD">
              <w:rPr>
                <w:lang w:val="en-GB"/>
              </w:rPr>
              <w:t xml:space="preserve"> – </w:t>
            </w:r>
            <w:r w:rsidRPr="009D38DD">
              <w:rPr>
                <w:lang w:val="en-GB"/>
              </w:rPr>
              <w:t>999</w:t>
            </w:r>
          </w:p>
        </w:tc>
        <w:tc>
          <w:tcPr>
            <w:tcW w:w="3150" w:type="dxa"/>
          </w:tcPr>
          <w:p w:rsidR="002C2B2F" w:rsidRPr="009D38DD" w:rsidRDefault="00A4725F" w:rsidP="008E6AFF">
            <w:pPr>
              <w:ind w:left="459" w:right="-426" w:hanging="142"/>
              <w:rPr>
                <w:lang w:val="en-GB"/>
              </w:rPr>
            </w:pPr>
            <w:r w:rsidRPr="009D38DD">
              <w:rPr>
                <w:lang w:val="en-GB"/>
              </w:rPr>
              <w:t>PLN 2,000</w:t>
            </w:r>
          </w:p>
        </w:tc>
      </w:tr>
      <w:tr w:rsidR="00A4725F" w:rsidRPr="0095127C" w:rsidTr="008E6AFF">
        <w:tc>
          <w:tcPr>
            <w:tcW w:w="6380" w:type="dxa"/>
          </w:tcPr>
          <w:p w:rsidR="002C2B2F" w:rsidRPr="009D38DD" w:rsidRDefault="002C2B2F" w:rsidP="00A4725F">
            <w:pPr>
              <w:ind w:left="34" w:right="-426"/>
              <w:rPr>
                <w:lang w:val="en-GB"/>
              </w:rPr>
            </w:pPr>
            <w:r w:rsidRPr="009D38DD">
              <w:rPr>
                <w:lang w:val="en-GB"/>
              </w:rPr>
              <w:t>1</w:t>
            </w:r>
            <w:r w:rsidR="00A4725F" w:rsidRPr="009D38DD">
              <w:rPr>
                <w:lang w:val="en-GB"/>
              </w:rPr>
              <w:t>,</w:t>
            </w:r>
            <w:r w:rsidRPr="009D38DD">
              <w:rPr>
                <w:lang w:val="en-GB"/>
              </w:rPr>
              <w:t>000</w:t>
            </w:r>
            <w:r w:rsidR="004562B8" w:rsidRPr="009D38DD">
              <w:rPr>
                <w:lang w:val="en-GB"/>
              </w:rPr>
              <w:t xml:space="preserve"> – </w:t>
            </w:r>
            <w:r w:rsidRPr="009D38DD">
              <w:rPr>
                <w:lang w:val="en-GB"/>
              </w:rPr>
              <w:t>2</w:t>
            </w:r>
            <w:r w:rsidR="00A4725F" w:rsidRPr="009D38DD">
              <w:rPr>
                <w:lang w:val="en-GB"/>
              </w:rPr>
              <w:t>,</w:t>
            </w:r>
            <w:r w:rsidRPr="009D38DD">
              <w:rPr>
                <w:lang w:val="en-GB"/>
              </w:rPr>
              <w:t>999</w:t>
            </w:r>
          </w:p>
        </w:tc>
        <w:tc>
          <w:tcPr>
            <w:tcW w:w="3150" w:type="dxa"/>
          </w:tcPr>
          <w:p w:rsidR="002C2B2F" w:rsidRPr="009D38DD" w:rsidRDefault="00A4725F" w:rsidP="00A4725F">
            <w:pPr>
              <w:ind w:left="459" w:right="-426" w:hanging="142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3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000</w:t>
            </w:r>
          </w:p>
        </w:tc>
      </w:tr>
      <w:tr w:rsidR="00A4725F" w:rsidRPr="0095127C" w:rsidTr="008E6AFF">
        <w:tc>
          <w:tcPr>
            <w:tcW w:w="6380" w:type="dxa"/>
          </w:tcPr>
          <w:p w:rsidR="002C2B2F" w:rsidRPr="009D38DD" w:rsidRDefault="002C2B2F" w:rsidP="008E6AFF">
            <w:pPr>
              <w:ind w:left="34" w:right="-426"/>
              <w:rPr>
                <w:lang w:val="en-GB"/>
              </w:rPr>
            </w:pPr>
            <w:r w:rsidRPr="009D38DD">
              <w:rPr>
                <w:lang w:val="en-GB"/>
              </w:rPr>
              <w:t>3</w:t>
            </w:r>
            <w:r w:rsidR="00A4725F" w:rsidRPr="009D38DD">
              <w:rPr>
                <w:lang w:val="en-GB"/>
              </w:rPr>
              <w:t>,</w:t>
            </w:r>
            <w:r w:rsidRPr="009D38DD">
              <w:rPr>
                <w:lang w:val="en-GB"/>
              </w:rPr>
              <w:t>000</w:t>
            </w:r>
            <w:r w:rsidR="004562B8" w:rsidRPr="009D38DD">
              <w:rPr>
                <w:lang w:val="en-GB"/>
              </w:rPr>
              <w:t xml:space="preserve"> – </w:t>
            </w:r>
            <w:r w:rsidRPr="009D38DD">
              <w:rPr>
                <w:lang w:val="en-GB"/>
              </w:rPr>
              <w:t>6</w:t>
            </w:r>
            <w:r w:rsidR="00A4725F" w:rsidRPr="009D38DD">
              <w:rPr>
                <w:lang w:val="en-GB"/>
              </w:rPr>
              <w:t>,</w:t>
            </w:r>
            <w:r w:rsidRPr="009D38DD">
              <w:rPr>
                <w:lang w:val="en-GB"/>
              </w:rPr>
              <w:t>000</w:t>
            </w:r>
          </w:p>
        </w:tc>
        <w:tc>
          <w:tcPr>
            <w:tcW w:w="3150" w:type="dxa"/>
          </w:tcPr>
          <w:p w:rsidR="002C2B2F" w:rsidRPr="009D38DD" w:rsidRDefault="00A4725F" w:rsidP="00A4725F">
            <w:pPr>
              <w:ind w:left="459" w:right="-426" w:hanging="142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000</w:t>
            </w:r>
          </w:p>
        </w:tc>
      </w:tr>
      <w:tr w:rsidR="00A4725F" w:rsidRPr="009D38DD" w:rsidTr="008E6AFF">
        <w:tc>
          <w:tcPr>
            <w:tcW w:w="6380" w:type="dxa"/>
          </w:tcPr>
          <w:p w:rsidR="002C2B2F" w:rsidRPr="009D38DD" w:rsidRDefault="002C2B2F" w:rsidP="008E6AFF">
            <w:pPr>
              <w:ind w:left="34" w:right="-426"/>
              <w:rPr>
                <w:lang w:val="en-GB"/>
              </w:rPr>
            </w:pPr>
            <w:r w:rsidRPr="009D38DD">
              <w:rPr>
                <w:lang w:val="en-GB"/>
              </w:rPr>
              <w:t>&gt; 6</w:t>
            </w:r>
            <w:r w:rsidR="00A4725F" w:rsidRPr="009D38DD">
              <w:rPr>
                <w:lang w:val="en-GB"/>
              </w:rPr>
              <w:t>,</w:t>
            </w:r>
            <w:r w:rsidRPr="009D38DD">
              <w:rPr>
                <w:lang w:val="en-GB"/>
              </w:rPr>
              <w:t>000</w:t>
            </w:r>
          </w:p>
        </w:tc>
        <w:tc>
          <w:tcPr>
            <w:tcW w:w="3150" w:type="dxa"/>
          </w:tcPr>
          <w:p w:rsidR="002C2B2F" w:rsidRPr="009D38DD" w:rsidRDefault="00A4725F" w:rsidP="00A4725F">
            <w:pPr>
              <w:ind w:left="459" w:right="-426" w:hanging="142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000</w:t>
            </w:r>
          </w:p>
        </w:tc>
      </w:tr>
    </w:tbl>
    <w:p w:rsidR="002C2B2F" w:rsidRPr="00E94561" w:rsidRDefault="00A4725F" w:rsidP="00E94561">
      <w:pPr>
        <w:pStyle w:val="Akapitzlist"/>
        <w:numPr>
          <w:ilvl w:val="0"/>
          <w:numId w:val="39"/>
        </w:numPr>
        <w:ind w:right="-426"/>
        <w:rPr>
          <w:lang w:val="en-GB"/>
        </w:rPr>
      </w:pPr>
      <w:r w:rsidRPr="00E94561">
        <w:rPr>
          <w:lang w:val="en-GB"/>
        </w:rPr>
        <w:t>And costs of subsistence</w:t>
      </w:r>
      <w:r w:rsidR="002C2B2F" w:rsidRPr="00E94561">
        <w:rPr>
          <w:lang w:val="en-GB"/>
        </w:rPr>
        <w:t>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5670"/>
        <w:gridCol w:w="2517"/>
      </w:tblGrid>
      <w:tr w:rsidR="002A5142" w:rsidRPr="00E94561" w:rsidTr="00C40D34">
        <w:tc>
          <w:tcPr>
            <w:tcW w:w="1419" w:type="dxa"/>
          </w:tcPr>
          <w:p w:rsidR="002C2B2F" w:rsidRPr="009D38DD" w:rsidRDefault="00A4725F" w:rsidP="00A4725F">
            <w:pPr>
              <w:pStyle w:val="Default"/>
              <w:ind w:right="-426" w:firstLine="35"/>
              <w:rPr>
                <w:lang w:val="en-GB"/>
              </w:rPr>
            </w:pP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Number </w:t>
            </w: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 xml:space="preserve">of days </w:t>
            </w: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of stay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1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0" w:type="dxa"/>
          </w:tcPr>
          <w:p w:rsidR="002C2B2F" w:rsidRPr="009D38DD" w:rsidRDefault="007F6EFE" w:rsidP="0095127C">
            <w:pPr>
              <w:pStyle w:val="Default"/>
              <w:ind w:right="-426" w:firstLine="34"/>
              <w:rPr>
                <w:lang w:val="en-GB"/>
              </w:rPr>
            </w:pP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case of 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travelling from/to</w:t>
            </w:r>
            <w:r w:rsidR="009512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OECD countries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well as 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cities from countries from outside of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512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OECD 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the top </w:t>
            </w:r>
            <w:r w:rsidR="009512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the MERCER 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2A5142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port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2</w:t>
            </w:r>
            <w:r w:rsidR="002C2B2F"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17" w:type="dxa"/>
          </w:tcPr>
          <w:p w:rsidR="002C2B2F" w:rsidRPr="009D38DD" w:rsidRDefault="002A5142" w:rsidP="002A5142">
            <w:pPr>
              <w:pStyle w:val="Default"/>
              <w:ind w:right="-426"/>
              <w:rPr>
                <w:lang w:val="en-GB"/>
              </w:rPr>
            </w:pPr>
            <w:r w:rsidRPr="009D38D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case of remaining countries</w:t>
            </w:r>
          </w:p>
        </w:tc>
      </w:tr>
      <w:tr w:rsidR="002A5142" w:rsidRPr="0095127C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5</w:t>
            </w:r>
          </w:p>
        </w:tc>
        <w:tc>
          <w:tcPr>
            <w:tcW w:w="5670" w:type="dxa"/>
          </w:tcPr>
          <w:p w:rsidR="002C2B2F" w:rsidRPr="009D38DD" w:rsidRDefault="00B41DCD" w:rsidP="008E6AFF">
            <w:pPr>
              <w:ind w:left="34" w:right="-426" w:firstLine="34"/>
              <w:rPr>
                <w:lang w:val="en-GB"/>
              </w:rPr>
            </w:pPr>
            <w:r>
              <w:rPr>
                <w:lang w:val="en-GB"/>
              </w:rPr>
              <w:t>PLN 4,000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3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000</w:t>
            </w:r>
          </w:p>
        </w:tc>
      </w:tr>
      <w:tr w:rsidR="002A5142" w:rsidRPr="0095127C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6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420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3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260</w:t>
            </w:r>
          </w:p>
        </w:tc>
      </w:tr>
      <w:tr w:rsidR="002A5142" w:rsidRPr="0095127C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7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840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3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520</w:t>
            </w:r>
          </w:p>
        </w:tc>
      </w:tr>
      <w:tr w:rsidR="002A5142" w:rsidRPr="0095127C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8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260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3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780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9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680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040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10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6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100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300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11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6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520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560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12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6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940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4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820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13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7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360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080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14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7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780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340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15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8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200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600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16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8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450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760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17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8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700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5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920</w:t>
            </w:r>
          </w:p>
        </w:tc>
      </w:tr>
      <w:tr w:rsidR="002A5142" w:rsidRPr="009D38DD" w:rsidTr="00C40D34">
        <w:tc>
          <w:tcPr>
            <w:tcW w:w="1419" w:type="dxa"/>
          </w:tcPr>
          <w:p w:rsidR="002C2B2F" w:rsidRPr="009D38DD" w:rsidRDefault="002C2B2F" w:rsidP="008E6AFF">
            <w:pPr>
              <w:ind w:left="34" w:right="-426" w:firstLine="35"/>
              <w:rPr>
                <w:lang w:val="en-GB"/>
              </w:rPr>
            </w:pPr>
            <w:r w:rsidRPr="009D38DD">
              <w:rPr>
                <w:lang w:val="en-GB"/>
              </w:rPr>
              <w:t>18</w:t>
            </w:r>
          </w:p>
        </w:tc>
        <w:tc>
          <w:tcPr>
            <w:tcW w:w="5670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8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950</w:t>
            </w:r>
          </w:p>
        </w:tc>
        <w:tc>
          <w:tcPr>
            <w:tcW w:w="2517" w:type="dxa"/>
          </w:tcPr>
          <w:p w:rsidR="002C2B2F" w:rsidRPr="009D38DD" w:rsidRDefault="002A5142" w:rsidP="00B41DCD">
            <w:pPr>
              <w:ind w:left="34" w:right="-426" w:firstLine="34"/>
              <w:rPr>
                <w:lang w:val="en-GB"/>
              </w:rPr>
            </w:pPr>
            <w:r w:rsidRPr="009D38DD">
              <w:rPr>
                <w:lang w:val="en-GB"/>
              </w:rPr>
              <w:t xml:space="preserve">PLN </w:t>
            </w:r>
            <w:r w:rsidR="002C2B2F" w:rsidRPr="009D38DD">
              <w:rPr>
                <w:lang w:val="en-GB"/>
              </w:rPr>
              <w:t>6</w:t>
            </w:r>
            <w:r w:rsidRPr="009D38DD">
              <w:rPr>
                <w:lang w:val="en-GB"/>
              </w:rPr>
              <w:t>,</w:t>
            </w:r>
            <w:r w:rsidR="002C2B2F" w:rsidRPr="009D38DD">
              <w:rPr>
                <w:lang w:val="en-GB"/>
              </w:rPr>
              <w:t>080</w:t>
            </w:r>
          </w:p>
        </w:tc>
      </w:tr>
    </w:tbl>
    <w:p w:rsidR="00E94561" w:rsidRPr="00E94561" w:rsidRDefault="00E94561" w:rsidP="00E94561">
      <w:pPr>
        <w:pStyle w:val="Akapitzlist"/>
        <w:numPr>
          <w:ilvl w:val="0"/>
          <w:numId w:val="39"/>
        </w:numPr>
        <w:ind w:right="-425"/>
        <w:rPr>
          <w:rFonts w:cstheme="minorHAnsi"/>
          <w:lang w:val="en-GB"/>
        </w:rPr>
      </w:pPr>
      <w:r w:rsidRPr="00E94561">
        <w:rPr>
          <w:rFonts w:cstheme="minorHAnsi"/>
          <w:lang w:val="en-GB"/>
        </w:rPr>
        <w:t>Costs of conference fees, trainings, courses and study visits –</w:t>
      </w:r>
      <w:r w:rsidRPr="00E94561">
        <w:rPr>
          <w:rFonts w:cstheme="minorHAnsi"/>
          <w:lang w:val="en-GB"/>
        </w:rPr>
        <w:t xml:space="preserve"> </w:t>
      </w:r>
      <w:r w:rsidRPr="00E94561">
        <w:rPr>
          <w:rFonts w:cstheme="minorHAnsi"/>
          <w:lang w:val="en-GB"/>
        </w:rPr>
        <w:t xml:space="preserve">according to the actual costs and </w:t>
      </w:r>
      <w:r>
        <w:rPr>
          <w:rFonts w:cstheme="minorHAnsi"/>
          <w:lang w:val="en-GB"/>
        </w:rPr>
        <w:br/>
      </w:r>
      <w:r w:rsidRPr="00E94561">
        <w:rPr>
          <w:rFonts w:cstheme="minorHAnsi"/>
          <w:lang w:val="en-GB"/>
        </w:rPr>
        <w:t xml:space="preserve">in conformity with the </w:t>
      </w:r>
      <w:r>
        <w:rPr>
          <w:rFonts w:cstheme="minorHAnsi"/>
          <w:lang w:val="en-GB"/>
        </w:rPr>
        <w:t>rules of</w:t>
      </w:r>
      <w:r w:rsidRPr="00E94561">
        <w:rPr>
          <w:rFonts w:cstheme="minorHAnsi"/>
          <w:lang w:val="en-GB"/>
        </w:rPr>
        <w:t xml:space="preserve"> the Project </w:t>
      </w:r>
      <w:r w:rsidRPr="00E94561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>on the basis of original accounting documents</w:t>
      </w:r>
      <w:r w:rsidRPr="00E94561">
        <w:rPr>
          <w:rFonts w:cstheme="minorHAnsi"/>
          <w:lang w:val="en-GB"/>
        </w:rPr>
        <w:t>).</w:t>
      </w:r>
    </w:p>
    <w:p w:rsidR="00E94561" w:rsidRPr="00E94561" w:rsidRDefault="00E94561" w:rsidP="00E94561">
      <w:pPr>
        <w:pStyle w:val="Akapitzlist"/>
        <w:numPr>
          <w:ilvl w:val="0"/>
          <w:numId w:val="0"/>
        </w:numPr>
        <w:ind w:left="-66" w:right="-426"/>
        <w:rPr>
          <w:lang w:val="en-GB"/>
        </w:rPr>
      </w:pPr>
    </w:p>
    <w:p w:rsidR="003672B8" w:rsidRPr="009D38DD" w:rsidRDefault="003672B8" w:rsidP="00C40D34">
      <w:pPr>
        <w:autoSpaceDE w:val="0"/>
        <w:autoSpaceDN w:val="0"/>
        <w:adjustRightInd w:val="0"/>
        <w:spacing w:after="0" w:line="240" w:lineRule="auto"/>
        <w:ind w:left="-284" w:right="-426" w:hanging="142"/>
        <w:jc w:val="both"/>
        <w:rPr>
          <w:rFonts w:cstheme="minorHAnsi"/>
          <w:color w:val="000000"/>
          <w:lang w:val="en-GB"/>
        </w:rPr>
      </w:pPr>
      <w:r w:rsidRPr="009D38DD">
        <w:rPr>
          <w:rFonts w:cstheme="minorHAnsi"/>
          <w:color w:val="000000"/>
          <w:vertAlign w:val="superscript"/>
          <w:lang w:val="en-GB"/>
        </w:rPr>
        <w:t>1</w:t>
      </w:r>
      <w:r w:rsidR="002A5142" w:rsidRPr="009D38DD">
        <w:rPr>
          <w:rFonts w:cstheme="minorHAnsi"/>
          <w:color w:val="000000"/>
          <w:lang w:val="en-GB"/>
        </w:rPr>
        <w:t xml:space="preserve"> The number of days of stay shall be calculated as follows</w:t>
      </w:r>
      <w:r w:rsidRPr="009D38DD">
        <w:rPr>
          <w:rFonts w:cstheme="minorHAnsi"/>
          <w:color w:val="000000"/>
          <w:lang w:val="en-GB"/>
        </w:rPr>
        <w:t xml:space="preserve">: </w:t>
      </w:r>
      <w:r w:rsidR="002A5142" w:rsidRPr="009D38DD">
        <w:rPr>
          <w:rFonts w:cstheme="minorHAnsi"/>
          <w:color w:val="000000"/>
          <w:lang w:val="en-GB"/>
        </w:rPr>
        <w:t>number of days of the event in which the participant takes part</w:t>
      </w:r>
      <w:r w:rsidRPr="009D38DD">
        <w:rPr>
          <w:rFonts w:cstheme="minorHAnsi"/>
          <w:color w:val="000000"/>
          <w:lang w:val="en-GB"/>
        </w:rPr>
        <w:t xml:space="preserve"> + </w:t>
      </w:r>
      <w:r w:rsidR="002A5142" w:rsidRPr="009D38DD">
        <w:rPr>
          <w:rFonts w:cstheme="minorHAnsi"/>
          <w:color w:val="000000"/>
          <w:lang w:val="en-GB"/>
        </w:rPr>
        <w:t xml:space="preserve">a maximum of </w:t>
      </w:r>
      <w:r w:rsidRPr="009D38DD">
        <w:rPr>
          <w:rFonts w:cstheme="minorHAnsi"/>
          <w:color w:val="000000"/>
          <w:lang w:val="en-GB"/>
        </w:rPr>
        <w:t>2 d</w:t>
      </w:r>
      <w:r w:rsidR="002A5142" w:rsidRPr="009D38DD">
        <w:rPr>
          <w:rFonts w:cstheme="minorHAnsi"/>
          <w:color w:val="000000"/>
          <w:lang w:val="en-GB"/>
        </w:rPr>
        <w:t>ays</w:t>
      </w:r>
      <w:r w:rsidRPr="009D38DD">
        <w:rPr>
          <w:rFonts w:cstheme="minorHAnsi"/>
          <w:color w:val="000000"/>
          <w:lang w:val="en-GB"/>
        </w:rPr>
        <w:t xml:space="preserve"> (1 d</w:t>
      </w:r>
      <w:r w:rsidR="009D38DD" w:rsidRPr="009D38DD">
        <w:rPr>
          <w:rFonts w:cstheme="minorHAnsi"/>
          <w:color w:val="000000"/>
          <w:lang w:val="en-GB"/>
        </w:rPr>
        <w:t xml:space="preserve">ay to arrive at the location of education and </w:t>
      </w:r>
      <w:r w:rsidRPr="009D38DD">
        <w:rPr>
          <w:rFonts w:cstheme="minorHAnsi"/>
          <w:color w:val="000000"/>
          <w:lang w:val="en-GB"/>
        </w:rPr>
        <w:t>1 d</w:t>
      </w:r>
      <w:r w:rsidR="009D38DD" w:rsidRPr="009D38DD">
        <w:rPr>
          <w:rFonts w:cstheme="minorHAnsi"/>
          <w:color w:val="000000"/>
          <w:lang w:val="en-GB"/>
        </w:rPr>
        <w:t>ay to return</w:t>
      </w:r>
      <w:r w:rsidRPr="009D38DD">
        <w:rPr>
          <w:rFonts w:cstheme="minorHAnsi"/>
          <w:color w:val="000000"/>
          <w:lang w:val="en-GB"/>
        </w:rPr>
        <w:t xml:space="preserve">). </w:t>
      </w:r>
    </w:p>
    <w:p w:rsidR="003672B8" w:rsidRPr="009D38DD" w:rsidRDefault="003672B8" w:rsidP="00C40D34">
      <w:pPr>
        <w:ind w:left="-284" w:right="-426" w:hanging="142"/>
        <w:jc w:val="both"/>
        <w:rPr>
          <w:rFonts w:cstheme="minorHAnsi"/>
          <w:lang w:val="en-GB"/>
        </w:rPr>
      </w:pPr>
      <w:r w:rsidRPr="009D38DD">
        <w:rPr>
          <w:rFonts w:cstheme="minorHAnsi"/>
          <w:color w:val="000000"/>
          <w:vertAlign w:val="superscript"/>
          <w:lang w:val="en-GB"/>
        </w:rPr>
        <w:t>2</w:t>
      </w:r>
      <w:r w:rsidR="00C40D34" w:rsidRPr="009D38DD">
        <w:rPr>
          <w:rFonts w:cstheme="minorHAnsi"/>
          <w:color w:val="000000"/>
          <w:vertAlign w:val="superscript"/>
          <w:lang w:val="en-GB"/>
        </w:rPr>
        <w:t xml:space="preserve">  </w:t>
      </w:r>
      <w:r w:rsidRPr="009D38DD">
        <w:rPr>
          <w:rFonts w:cstheme="minorHAnsi"/>
          <w:color w:val="000000"/>
          <w:lang w:val="en-GB"/>
        </w:rPr>
        <w:t>https://mobilityexchange.mercer.</w:t>
      </w:r>
      <w:bookmarkStart w:id="0" w:name="_GoBack"/>
      <w:bookmarkEnd w:id="0"/>
      <w:r w:rsidRPr="009D38DD">
        <w:rPr>
          <w:rFonts w:cstheme="minorHAnsi"/>
          <w:color w:val="000000"/>
          <w:lang w:val="en-GB"/>
        </w:rPr>
        <w:t xml:space="preserve">com/Portals/0/Content/Rankings/rankings/col2018h147963/index.html   </w:t>
      </w:r>
    </w:p>
    <w:sectPr w:rsidR="003672B8" w:rsidRPr="009D38DD" w:rsidSect="00E94561">
      <w:headerReference w:type="default" r:id="rId9"/>
      <w:footerReference w:type="default" r:id="rId10"/>
      <w:pgSz w:w="11906" w:h="16838"/>
      <w:pgMar w:top="1417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7A" w:rsidRDefault="0078577A" w:rsidP="00D56140">
      <w:pPr>
        <w:spacing w:after="0" w:line="240" w:lineRule="auto"/>
      </w:pPr>
      <w:r>
        <w:separator/>
      </w:r>
    </w:p>
  </w:endnote>
  <w:endnote w:type="continuationSeparator" w:id="0">
    <w:p w:rsidR="0078577A" w:rsidRDefault="0078577A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F7" w:rsidRPr="009E2870" w:rsidRDefault="00E94561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34" style="width:453.5pt;height:1pt" o:hralign="center" o:hrstd="t" o:hr="t" fillcolor="#aca899" stroked="f"/>
      </w:pict>
    </w:r>
  </w:p>
  <w:p w:rsidR="00A664F7" w:rsidRPr="00417B81" w:rsidRDefault="00417B81" w:rsidP="00185C49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val="en-GB" w:eastAsia="ar-SA"/>
      </w:rPr>
    </w:pPr>
    <w:r w:rsidRPr="00417B81">
      <w:rPr>
        <w:rFonts w:ascii="Calibri" w:eastAsia="Times New Roman" w:hAnsi="Calibri" w:cs="Calibri"/>
        <w:sz w:val="18"/>
        <w:szCs w:val="18"/>
        <w:lang w:val="en-GB" w:eastAsia="ar-SA"/>
      </w:rPr>
      <w:t>Project co-financed from the funds of the Europe</w:t>
    </w:r>
    <w:r>
      <w:rPr>
        <w:rFonts w:ascii="Calibri" w:eastAsia="Times New Roman" w:hAnsi="Calibri" w:cs="Calibri"/>
        <w:sz w:val="18"/>
        <w:szCs w:val="18"/>
        <w:lang w:val="en-GB" w:eastAsia="ar-SA"/>
      </w:rPr>
      <w:t>a</w:t>
    </w:r>
    <w:r w:rsidRPr="00417B81">
      <w:rPr>
        <w:rFonts w:ascii="Calibri" w:eastAsia="Times New Roman" w:hAnsi="Calibri" w:cs="Calibri"/>
        <w:sz w:val="18"/>
        <w:szCs w:val="18"/>
        <w:lang w:val="en-GB" w:eastAsia="ar-SA"/>
      </w:rPr>
      <w:t xml:space="preserve">n Union </w:t>
    </w:r>
    <w:r>
      <w:rPr>
        <w:rFonts w:ascii="Calibri" w:eastAsia="Times New Roman" w:hAnsi="Calibri" w:cs="Calibri"/>
        <w:sz w:val="18"/>
        <w:szCs w:val="18"/>
        <w:lang w:val="en-GB" w:eastAsia="ar-SA"/>
      </w:rPr>
      <w:t>under the European Social Fund</w:t>
    </w:r>
  </w:p>
  <w:p w:rsidR="00A664F7" w:rsidRPr="004827F8" w:rsidRDefault="00E541F7" w:rsidP="00185C49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sz w:val="18"/>
        <w:szCs w:val="18"/>
        <w:lang w:val="en-GB" w:eastAsia="ar-SA"/>
      </w:rPr>
      <w:t>Univ</w:t>
    </w:r>
    <w:r w:rsidR="00417B81" w:rsidRPr="00417B81">
      <w:rPr>
        <w:rFonts w:ascii="Calibri" w:eastAsia="Times New Roman" w:hAnsi="Calibri" w:cs="Calibri"/>
        <w:sz w:val="18"/>
        <w:szCs w:val="18"/>
        <w:lang w:val="en-GB" w:eastAsia="ar-SA"/>
      </w:rPr>
      <w:t xml:space="preserve">ersity of Silesia in </w:t>
    </w:r>
    <w:r w:rsidR="00A664F7" w:rsidRPr="00417B81">
      <w:rPr>
        <w:rFonts w:ascii="Calibri" w:eastAsia="Times New Roman" w:hAnsi="Calibri" w:cs="Calibri"/>
        <w:sz w:val="18"/>
        <w:szCs w:val="18"/>
        <w:lang w:val="en-GB" w:eastAsia="ar-SA"/>
      </w:rPr>
      <w:t>Katowic</w:t>
    </w:r>
    <w:r w:rsidR="00417B81" w:rsidRPr="00417B81">
      <w:rPr>
        <w:rFonts w:ascii="Calibri" w:eastAsia="Times New Roman" w:hAnsi="Calibri" w:cs="Calibri"/>
        <w:sz w:val="18"/>
        <w:szCs w:val="18"/>
        <w:lang w:val="en-GB" w:eastAsia="ar-SA"/>
      </w:rPr>
      <w:t>e</w:t>
    </w:r>
    <w:r w:rsidR="00A664F7" w:rsidRPr="00417B81">
      <w:rPr>
        <w:rFonts w:ascii="Calibri" w:eastAsia="Times New Roman" w:hAnsi="Calibri" w:cs="Calibri"/>
        <w:sz w:val="18"/>
        <w:szCs w:val="18"/>
        <w:lang w:val="en-GB" w:eastAsia="ar-SA"/>
      </w:rPr>
      <w:t xml:space="preserve">, ul. </w:t>
    </w:r>
    <w:r w:rsidR="00A664F7" w:rsidRPr="004827F8">
      <w:rPr>
        <w:rFonts w:ascii="Calibri" w:eastAsia="Times New Roman" w:hAnsi="Calibri" w:cs="Calibri"/>
        <w:sz w:val="18"/>
        <w:szCs w:val="18"/>
        <w:lang w:eastAsia="ar-SA"/>
      </w:rPr>
      <w:t xml:space="preserve">Bankowa 12,  40-007  Katowice,  </w:t>
    </w:r>
    <w:hyperlink r:id="rId1" w:history="1">
      <w:r w:rsidR="00A664F7"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 w:rsidR="00A664F7"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:rsidR="00A664F7" w:rsidRPr="004827F8" w:rsidRDefault="00A664F7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A664F7" w:rsidRPr="004827F8" w:rsidRDefault="00A664F7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A664F7" w:rsidRPr="009E2870" w:rsidRDefault="00A664F7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7A" w:rsidRDefault="0078577A" w:rsidP="00D56140">
      <w:pPr>
        <w:spacing w:after="0" w:line="240" w:lineRule="auto"/>
      </w:pPr>
      <w:r>
        <w:separator/>
      </w:r>
    </w:p>
  </w:footnote>
  <w:footnote w:type="continuationSeparator" w:id="0">
    <w:p w:rsidR="0078577A" w:rsidRDefault="0078577A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0D" w:rsidRDefault="005B090D" w:rsidP="005B090D">
    <w:pPr>
      <w:pStyle w:val="NormalnyWeb"/>
    </w:pPr>
    <w:r>
      <w:rPr>
        <w:noProof/>
      </w:rPr>
      <w:drawing>
        <wp:inline distT="0" distB="0" distL="0" distR="0" wp14:anchorId="5857C963" wp14:editId="3AD5C67D">
          <wp:extent cx="5691292" cy="678180"/>
          <wp:effectExtent l="0" t="0" r="5080" b="7620"/>
          <wp:docPr id="1" name="Obraz 1" descr="Power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er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479" cy="70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4F7" w:rsidRPr="00B24767" w:rsidRDefault="00A664F7" w:rsidP="009E2870">
    <w:pPr>
      <w:pStyle w:val="Nagwek"/>
      <w:jc w:val="center"/>
      <w:rPr>
        <w:rFonts w:cstheme="minorHAnsi"/>
        <w:sz w:val="18"/>
        <w:szCs w:val="18"/>
        <w:lang w:val="en-GB"/>
      </w:rPr>
    </w:pPr>
    <w:r w:rsidRPr="00306CE2">
      <w:rPr>
        <w:rFonts w:cstheme="minorHAnsi"/>
        <w:color w:val="000000"/>
        <w:sz w:val="16"/>
        <w:szCs w:val="16"/>
        <w:lang w:val="en-GB"/>
      </w:rPr>
      <w:t>Proje</w:t>
    </w:r>
    <w:r w:rsidR="005B090D" w:rsidRPr="00306CE2">
      <w:rPr>
        <w:rFonts w:cstheme="minorHAnsi"/>
        <w:color w:val="000000"/>
        <w:sz w:val="16"/>
        <w:szCs w:val="16"/>
        <w:lang w:val="en-GB"/>
      </w:rPr>
      <w:t>c</w:t>
    </w:r>
    <w:r w:rsidRPr="00306CE2">
      <w:rPr>
        <w:rFonts w:cstheme="minorHAnsi"/>
        <w:color w:val="000000"/>
        <w:sz w:val="16"/>
        <w:szCs w:val="16"/>
        <w:lang w:val="en-GB"/>
      </w:rPr>
      <w:t xml:space="preserve">t: </w:t>
    </w:r>
    <w:r w:rsidR="005B090D">
      <w:rPr>
        <w:rFonts w:cstheme="minorHAnsi"/>
        <w:color w:val="000000"/>
        <w:sz w:val="16"/>
        <w:szCs w:val="16"/>
        <w:lang w:val="en-GB"/>
      </w:rPr>
      <w:t>“</w:t>
    </w:r>
    <w:r w:rsidR="005B090D" w:rsidRPr="00306CE2">
      <w:rPr>
        <w:rFonts w:eastAsia="Calibri"/>
        <w:bCs/>
        <w:i/>
        <w:color w:val="000000"/>
        <w:sz w:val="16"/>
        <w:szCs w:val="16"/>
        <w:lang w:val="en-GB"/>
      </w:rPr>
      <w:t>International scholarship exchange of PhD candidates and academic staff</w:t>
    </w:r>
    <w:r w:rsidRPr="00306CE2">
      <w:rPr>
        <w:rFonts w:eastAsia="Calibri"/>
        <w:bCs/>
        <w:i/>
        <w:color w:val="000000"/>
        <w:sz w:val="16"/>
        <w:szCs w:val="16"/>
        <w:lang w:val="en-GB"/>
      </w:rPr>
      <w:t>”,</w:t>
    </w:r>
    <w:r w:rsidRPr="00306CE2">
      <w:rPr>
        <w:rFonts w:cstheme="minorHAnsi"/>
        <w:color w:val="000000"/>
        <w:sz w:val="16"/>
        <w:szCs w:val="16"/>
        <w:lang w:val="en-GB"/>
      </w:rPr>
      <w:t xml:space="preserve"> </w:t>
    </w:r>
    <w:r w:rsidR="005B090D" w:rsidRPr="00306CE2">
      <w:rPr>
        <w:rFonts w:cstheme="minorHAnsi"/>
        <w:color w:val="000000"/>
        <w:sz w:val="16"/>
        <w:szCs w:val="16"/>
        <w:lang w:val="en-GB"/>
      </w:rPr>
      <w:t>implemented within the PROM programme</w:t>
    </w:r>
    <w:r w:rsidRPr="00306CE2">
      <w:rPr>
        <w:rFonts w:eastAsia="Calibri"/>
        <w:bCs/>
        <w:i/>
        <w:color w:val="000000"/>
        <w:sz w:val="16"/>
        <w:szCs w:val="16"/>
        <w:lang w:val="en-GB"/>
      </w:rPr>
      <w:t xml:space="preserve">, </w:t>
    </w:r>
    <w:r w:rsidRPr="00306CE2">
      <w:rPr>
        <w:rFonts w:eastAsia="Calibri"/>
        <w:bCs/>
        <w:color w:val="000000"/>
        <w:sz w:val="16"/>
        <w:szCs w:val="16"/>
        <w:lang w:val="en-GB"/>
      </w:rPr>
      <w:t xml:space="preserve"> </w:t>
    </w:r>
    <w:r w:rsidR="005B090D" w:rsidRPr="00306CE2">
      <w:rPr>
        <w:rFonts w:eastAsia="Calibri"/>
        <w:bCs/>
        <w:color w:val="000000"/>
        <w:sz w:val="16"/>
        <w:szCs w:val="16"/>
        <w:lang w:val="en-GB"/>
      </w:rPr>
      <w:t xml:space="preserve"> </w:t>
    </w:r>
    <w:r w:rsidR="00B24767">
      <w:rPr>
        <w:rFonts w:eastAsia="Calibri"/>
        <w:bCs/>
        <w:color w:val="000000"/>
        <w:sz w:val="16"/>
        <w:szCs w:val="16"/>
        <w:lang w:val="en-GB"/>
      </w:rPr>
      <w:br/>
      <w:t>c</w:t>
    </w:r>
    <w:r w:rsidR="005B090D" w:rsidRPr="00306CE2">
      <w:rPr>
        <w:rFonts w:eastAsia="Calibri"/>
        <w:bCs/>
        <w:color w:val="000000"/>
        <w:sz w:val="16"/>
        <w:szCs w:val="16"/>
        <w:lang w:val="en-GB"/>
      </w:rPr>
      <w:t xml:space="preserve">o-financed from the funds of the European Union </w:t>
    </w:r>
    <w:r w:rsidR="00544308">
      <w:rPr>
        <w:rFonts w:eastAsia="Calibri"/>
        <w:bCs/>
        <w:color w:val="000000"/>
        <w:sz w:val="16"/>
        <w:szCs w:val="16"/>
        <w:lang w:val="en-GB"/>
      </w:rPr>
      <w:t>under</w:t>
    </w:r>
    <w:r w:rsidR="005B090D" w:rsidRPr="00306CE2">
      <w:rPr>
        <w:rFonts w:eastAsia="Calibri"/>
        <w:bCs/>
        <w:color w:val="000000"/>
        <w:sz w:val="16"/>
        <w:szCs w:val="16"/>
        <w:lang w:val="en-GB"/>
      </w:rPr>
      <w:t xml:space="preserve"> the European Social Fund, Operational Programme Knowledge Education Development </w:t>
    </w:r>
    <w:r w:rsidRPr="00306CE2">
      <w:rPr>
        <w:rFonts w:eastAsia="Calibri"/>
        <w:bCs/>
        <w:color w:val="000000"/>
        <w:sz w:val="16"/>
        <w:szCs w:val="16"/>
        <w:lang w:val="en-GB"/>
      </w:rPr>
      <w:t xml:space="preserve">– </w:t>
    </w:r>
    <w:r w:rsidR="005B090D" w:rsidRPr="00306CE2">
      <w:rPr>
        <w:rFonts w:eastAsia="Calibri"/>
        <w:bCs/>
        <w:color w:val="000000"/>
        <w:sz w:val="16"/>
        <w:szCs w:val="16"/>
        <w:lang w:val="en-GB"/>
      </w:rPr>
      <w:t>OP KED</w:t>
    </w:r>
    <w:r w:rsidRPr="00306CE2">
      <w:rPr>
        <w:rFonts w:eastAsia="Calibri"/>
        <w:bCs/>
        <w:color w:val="000000"/>
        <w:sz w:val="16"/>
        <w:szCs w:val="16"/>
        <w:lang w:val="en-GB"/>
      </w:rPr>
      <w:t xml:space="preserve">. </w:t>
    </w:r>
    <w:r w:rsidR="00306CE2" w:rsidRPr="00B24767">
      <w:rPr>
        <w:rFonts w:eastAsia="Calibri"/>
        <w:bCs/>
        <w:color w:val="000000"/>
        <w:sz w:val="16"/>
        <w:szCs w:val="16"/>
        <w:lang w:val="en-GB"/>
      </w:rPr>
      <w:t>Co-financing agreement no.</w:t>
    </w:r>
    <w:r w:rsidRPr="00B24767">
      <w:rPr>
        <w:rFonts w:eastAsia="Calibri"/>
        <w:bCs/>
        <w:sz w:val="16"/>
        <w:szCs w:val="16"/>
        <w:lang w:val="en-GB"/>
      </w:rPr>
      <w:t>: PPI/PRO/2018/1/00029/U/001.</w:t>
    </w:r>
    <w:r w:rsidR="00E94561">
      <w:rPr>
        <w:rFonts w:cstheme="minorHAnsi"/>
        <w:i/>
        <w:sz w:val="18"/>
        <w:szCs w:val="18"/>
      </w:rPr>
      <w:pict w14:anchorId="1B3A800D">
        <v:rect id="_x0000_i1033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F2A22"/>
    <w:multiLevelType w:val="hybridMultilevel"/>
    <w:tmpl w:val="C026F574"/>
    <w:lvl w:ilvl="0" w:tplc="27CAB408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55129"/>
    <w:multiLevelType w:val="hybridMultilevel"/>
    <w:tmpl w:val="C44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982"/>
    <w:multiLevelType w:val="hybridMultilevel"/>
    <w:tmpl w:val="40486E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569"/>
    <w:multiLevelType w:val="hybridMultilevel"/>
    <w:tmpl w:val="590A3FB8"/>
    <w:lvl w:ilvl="0" w:tplc="CD9A1B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9D2ECB"/>
    <w:multiLevelType w:val="hybridMultilevel"/>
    <w:tmpl w:val="D88C0210"/>
    <w:lvl w:ilvl="0" w:tplc="5C9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407D"/>
    <w:multiLevelType w:val="hybridMultilevel"/>
    <w:tmpl w:val="8A2A018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2A5839A3"/>
    <w:multiLevelType w:val="hybridMultilevel"/>
    <w:tmpl w:val="D4960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0016E"/>
    <w:multiLevelType w:val="hybridMultilevel"/>
    <w:tmpl w:val="5BE60C88"/>
    <w:lvl w:ilvl="0" w:tplc="1A0EF48C">
      <w:start w:val="1"/>
      <w:numFmt w:val="decimal"/>
      <w:pStyle w:val="Akapitzlist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E32730"/>
    <w:multiLevelType w:val="hybridMultilevel"/>
    <w:tmpl w:val="1BC8067C"/>
    <w:lvl w:ilvl="0" w:tplc="AC2ED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36D2"/>
    <w:multiLevelType w:val="hybridMultilevel"/>
    <w:tmpl w:val="038A2D7A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>
    <w:nsid w:val="4C7D1208"/>
    <w:multiLevelType w:val="hybridMultilevel"/>
    <w:tmpl w:val="C2024268"/>
    <w:lvl w:ilvl="0" w:tplc="8A660C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D9F0F42"/>
    <w:multiLevelType w:val="hybridMultilevel"/>
    <w:tmpl w:val="AD5E70CA"/>
    <w:lvl w:ilvl="0" w:tplc="44DE4E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51881429"/>
    <w:multiLevelType w:val="hybridMultilevel"/>
    <w:tmpl w:val="FFA897E2"/>
    <w:lvl w:ilvl="0" w:tplc="89B8C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F075AA"/>
    <w:multiLevelType w:val="hybridMultilevel"/>
    <w:tmpl w:val="806087D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0AB2"/>
    <w:multiLevelType w:val="hybridMultilevel"/>
    <w:tmpl w:val="C44891A0"/>
    <w:lvl w:ilvl="0" w:tplc="E66E9E4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55677"/>
    <w:multiLevelType w:val="hybridMultilevel"/>
    <w:tmpl w:val="ABBE389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9E6A76"/>
    <w:multiLevelType w:val="hybridMultilevel"/>
    <w:tmpl w:val="E104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8E4434"/>
    <w:multiLevelType w:val="hybridMultilevel"/>
    <w:tmpl w:val="5358C0F8"/>
    <w:lvl w:ilvl="0" w:tplc="800CC902">
      <w:start w:val="1"/>
      <w:numFmt w:val="decimal"/>
      <w:lvlText w:val="%1."/>
      <w:lvlJc w:val="left"/>
      <w:pPr>
        <w:ind w:left="1353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BA7325"/>
    <w:multiLevelType w:val="hybridMultilevel"/>
    <w:tmpl w:val="6BFC32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</w:num>
  <w:num w:numId="5">
    <w:abstractNumId w:val="7"/>
  </w:num>
  <w:num w:numId="6">
    <w:abstractNumId w:val="33"/>
  </w:num>
  <w:num w:numId="7">
    <w:abstractNumId w:val="4"/>
  </w:num>
  <w:num w:numId="8">
    <w:abstractNumId w:val="35"/>
  </w:num>
  <w:num w:numId="9">
    <w:abstractNumId w:val="18"/>
  </w:num>
  <w:num w:numId="10">
    <w:abstractNumId w:val="30"/>
  </w:num>
  <w:num w:numId="11">
    <w:abstractNumId w:val="8"/>
  </w:num>
  <w:num w:numId="12">
    <w:abstractNumId w:val="16"/>
  </w:num>
  <w:num w:numId="13">
    <w:abstractNumId w:val="32"/>
  </w:num>
  <w:num w:numId="14">
    <w:abstractNumId w:val="28"/>
  </w:num>
  <w:num w:numId="15">
    <w:abstractNumId w:val="25"/>
  </w:num>
  <w:num w:numId="16">
    <w:abstractNumId w:val="14"/>
  </w:num>
  <w:num w:numId="17">
    <w:abstractNumId w:val="9"/>
  </w:num>
  <w:num w:numId="18">
    <w:abstractNumId w:val="24"/>
  </w:num>
  <w:num w:numId="19">
    <w:abstractNumId w:val="29"/>
  </w:num>
  <w:num w:numId="20">
    <w:abstractNumId w:val="27"/>
  </w:num>
  <w:num w:numId="21">
    <w:abstractNumId w:val="25"/>
  </w:num>
  <w:num w:numId="22">
    <w:abstractNumId w:val="3"/>
  </w:num>
  <w:num w:numId="23">
    <w:abstractNumId w:val="25"/>
  </w:num>
  <w:num w:numId="24">
    <w:abstractNumId w:val="31"/>
  </w:num>
  <w:num w:numId="25">
    <w:abstractNumId w:val="10"/>
  </w:num>
  <w:num w:numId="26">
    <w:abstractNumId w:val="2"/>
  </w:num>
  <w:num w:numId="27">
    <w:abstractNumId w:val="6"/>
  </w:num>
  <w:num w:numId="28">
    <w:abstractNumId w:val="23"/>
  </w:num>
  <w:num w:numId="29">
    <w:abstractNumId w:val="1"/>
  </w:num>
  <w:num w:numId="30">
    <w:abstractNumId w:val="5"/>
  </w:num>
  <w:num w:numId="31">
    <w:abstractNumId w:val="11"/>
  </w:num>
  <w:num w:numId="32">
    <w:abstractNumId w:val="26"/>
  </w:num>
  <w:num w:numId="33">
    <w:abstractNumId w:val="17"/>
  </w:num>
  <w:num w:numId="34">
    <w:abstractNumId w:val="34"/>
  </w:num>
  <w:num w:numId="35">
    <w:abstractNumId w:val="22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9"/>
  </w:num>
  <w:num w:numId="39">
    <w:abstractNumId w:val="20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4BF7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6901"/>
    <w:rsid w:val="000674BC"/>
    <w:rsid w:val="000766DB"/>
    <w:rsid w:val="00080A76"/>
    <w:rsid w:val="00082593"/>
    <w:rsid w:val="00085FAC"/>
    <w:rsid w:val="00090322"/>
    <w:rsid w:val="000912F3"/>
    <w:rsid w:val="000A2E9A"/>
    <w:rsid w:val="000A4735"/>
    <w:rsid w:val="000B48E3"/>
    <w:rsid w:val="000C4E18"/>
    <w:rsid w:val="000C7DEE"/>
    <w:rsid w:val="000D0677"/>
    <w:rsid w:val="000E1ECE"/>
    <w:rsid w:val="000E3B69"/>
    <w:rsid w:val="000E585A"/>
    <w:rsid w:val="000E7E56"/>
    <w:rsid w:val="000F0569"/>
    <w:rsid w:val="000F11CF"/>
    <w:rsid w:val="000F41CE"/>
    <w:rsid w:val="001050BB"/>
    <w:rsid w:val="0011027F"/>
    <w:rsid w:val="00111033"/>
    <w:rsid w:val="001139A8"/>
    <w:rsid w:val="00120585"/>
    <w:rsid w:val="00124386"/>
    <w:rsid w:val="001326FC"/>
    <w:rsid w:val="0013646A"/>
    <w:rsid w:val="00141E73"/>
    <w:rsid w:val="00142CD0"/>
    <w:rsid w:val="00147718"/>
    <w:rsid w:val="00151119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5C49"/>
    <w:rsid w:val="00191380"/>
    <w:rsid w:val="00193488"/>
    <w:rsid w:val="001952E2"/>
    <w:rsid w:val="001978AE"/>
    <w:rsid w:val="001A446E"/>
    <w:rsid w:val="001B12A8"/>
    <w:rsid w:val="001C150D"/>
    <w:rsid w:val="001C2736"/>
    <w:rsid w:val="001C5992"/>
    <w:rsid w:val="001C5C85"/>
    <w:rsid w:val="001D1694"/>
    <w:rsid w:val="001F333A"/>
    <w:rsid w:val="001F5BB6"/>
    <w:rsid w:val="001F5CAA"/>
    <w:rsid w:val="001F764D"/>
    <w:rsid w:val="002029F1"/>
    <w:rsid w:val="00212FA0"/>
    <w:rsid w:val="00213524"/>
    <w:rsid w:val="002157B4"/>
    <w:rsid w:val="00222AE3"/>
    <w:rsid w:val="002241F5"/>
    <w:rsid w:val="002245DB"/>
    <w:rsid w:val="002249D9"/>
    <w:rsid w:val="0023005F"/>
    <w:rsid w:val="00237027"/>
    <w:rsid w:val="00237394"/>
    <w:rsid w:val="00257EF9"/>
    <w:rsid w:val="00261F8E"/>
    <w:rsid w:val="00263519"/>
    <w:rsid w:val="00271479"/>
    <w:rsid w:val="00276BB5"/>
    <w:rsid w:val="00283053"/>
    <w:rsid w:val="00290687"/>
    <w:rsid w:val="002A48A4"/>
    <w:rsid w:val="002A5142"/>
    <w:rsid w:val="002B2024"/>
    <w:rsid w:val="002B54B2"/>
    <w:rsid w:val="002C06E5"/>
    <w:rsid w:val="002C2B2F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2E7E9F"/>
    <w:rsid w:val="002F05F7"/>
    <w:rsid w:val="00302D30"/>
    <w:rsid w:val="003043B0"/>
    <w:rsid w:val="00306CE2"/>
    <w:rsid w:val="003139C4"/>
    <w:rsid w:val="003144C5"/>
    <w:rsid w:val="003159F2"/>
    <w:rsid w:val="003168DD"/>
    <w:rsid w:val="00320EBE"/>
    <w:rsid w:val="00323551"/>
    <w:rsid w:val="0033743B"/>
    <w:rsid w:val="003375AB"/>
    <w:rsid w:val="0033777C"/>
    <w:rsid w:val="003401AA"/>
    <w:rsid w:val="003421FB"/>
    <w:rsid w:val="00345498"/>
    <w:rsid w:val="00345564"/>
    <w:rsid w:val="00347BCB"/>
    <w:rsid w:val="003535CD"/>
    <w:rsid w:val="00357610"/>
    <w:rsid w:val="003644C2"/>
    <w:rsid w:val="003672B8"/>
    <w:rsid w:val="003736DE"/>
    <w:rsid w:val="003745B4"/>
    <w:rsid w:val="00381F4B"/>
    <w:rsid w:val="00382D58"/>
    <w:rsid w:val="0038664D"/>
    <w:rsid w:val="0039020A"/>
    <w:rsid w:val="003945C1"/>
    <w:rsid w:val="00395E3E"/>
    <w:rsid w:val="003A596E"/>
    <w:rsid w:val="003A7095"/>
    <w:rsid w:val="003A75F9"/>
    <w:rsid w:val="003A7F57"/>
    <w:rsid w:val="003B1983"/>
    <w:rsid w:val="003B1D51"/>
    <w:rsid w:val="003B5632"/>
    <w:rsid w:val="003C0DA8"/>
    <w:rsid w:val="003C5A94"/>
    <w:rsid w:val="003D208F"/>
    <w:rsid w:val="003D2A83"/>
    <w:rsid w:val="003D3B96"/>
    <w:rsid w:val="003D4424"/>
    <w:rsid w:val="003D5114"/>
    <w:rsid w:val="003D602A"/>
    <w:rsid w:val="003D6E03"/>
    <w:rsid w:val="003E0B07"/>
    <w:rsid w:val="003E4182"/>
    <w:rsid w:val="003E4B19"/>
    <w:rsid w:val="003E5C81"/>
    <w:rsid w:val="003F0010"/>
    <w:rsid w:val="003F288A"/>
    <w:rsid w:val="003F34EE"/>
    <w:rsid w:val="003F3A7C"/>
    <w:rsid w:val="003F7910"/>
    <w:rsid w:val="0040171F"/>
    <w:rsid w:val="004033F5"/>
    <w:rsid w:val="00417B81"/>
    <w:rsid w:val="00417DBC"/>
    <w:rsid w:val="00420A10"/>
    <w:rsid w:val="004260F6"/>
    <w:rsid w:val="0042723E"/>
    <w:rsid w:val="004311E8"/>
    <w:rsid w:val="0043269C"/>
    <w:rsid w:val="00433DA6"/>
    <w:rsid w:val="00434521"/>
    <w:rsid w:val="004355A5"/>
    <w:rsid w:val="00440800"/>
    <w:rsid w:val="00453B4E"/>
    <w:rsid w:val="004561DF"/>
    <w:rsid w:val="004562B8"/>
    <w:rsid w:val="00460D3D"/>
    <w:rsid w:val="00471BB4"/>
    <w:rsid w:val="00471C85"/>
    <w:rsid w:val="00472325"/>
    <w:rsid w:val="0048055D"/>
    <w:rsid w:val="004827F8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C7ADC"/>
    <w:rsid w:val="004D09AB"/>
    <w:rsid w:val="004D1E94"/>
    <w:rsid w:val="004D2609"/>
    <w:rsid w:val="004D2CBB"/>
    <w:rsid w:val="004D2FBE"/>
    <w:rsid w:val="004E2037"/>
    <w:rsid w:val="004E2D6A"/>
    <w:rsid w:val="004E6237"/>
    <w:rsid w:val="004E7207"/>
    <w:rsid w:val="004E7F7A"/>
    <w:rsid w:val="004F61C3"/>
    <w:rsid w:val="005001ED"/>
    <w:rsid w:val="00500871"/>
    <w:rsid w:val="005010A6"/>
    <w:rsid w:val="00506480"/>
    <w:rsid w:val="005115C3"/>
    <w:rsid w:val="005137FE"/>
    <w:rsid w:val="00516D63"/>
    <w:rsid w:val="00520EE0"/>
    <w:rsid w:val="005220E3"/>
    <w:rsid w:val="005229B7"/>
    <w:rsid w:val="005259B8"/>
    <w:rsid w:val="005363A4"/>
    <w:rsid w:val="00537E4E"/>
    <w:rsid w:val="00544308"/>
    <w:rsid w:val="00554BAE"/>
    <w:rsid w:val="005557D8"/>
    <w:rsid w:val="0055594D"/>
    <w:rsid w:val="00555CBC"/>
    <w:rsid w:val="005609FB"/>
    <w:rsid w:val="00572F2F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B090D"/>
    <w:rsid w:val="005C10B7"/>
    <w:rsid w:val="005C2C5B"/>
    <w:rsid w:val="005D04CE"/>
    <w:rsid w:val="005D06C3"/>
    <w:rsid w:val="005D34CD"/>
    <w:rsid w:val="005D5028"/>
    <w:rsid w:val="005D78A1"/>
    <w:rsid w:val="005E0484"/>
    <w:rsid w:val="005E0591"/>
    <w:rsid w:val="005E3488"/>
    <w:rsid w:val="005E4BAD"/>
    <w:rsid w:val="005E4BDC"/>
    <w:rsid w:val="005E558A"/>
    <w:rsid w:val="005E7061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7F8D"/>
    <w:rsid w:val="00645978"/>
    <w:rsid w:val="0066476C"/>
    <w:rsid w:val="00664A6D"/>
    <w:rsid w:val="00673C3F"/>
    <w:rsid w:val="00676D6B"/>
    <w:rsid w:val="006963B1"/>
    <w:rsid w:val="0069650D"/>
    <w:rsid w:val="006A6D0F"/>
    <w:rsid w:val="006B4E13"/>
    <w:rsid w:val="006B5C26"/>
    <w:rsid w:val="006C2302"/>
    <w:rsid w:val="006C3AE9"/>
    <w:rsid w:val="006C655E"/>
    <w:rsid w:val="006D4A80"/>
    <w:rsid w:val="006E1144"/>
    <w:rsid w:val="006E61CC"/>
    <w:rsid w:val="006E6E00"/>
    <w:rsid w:val="006E7F77"/>
    <w:rsid w:val="006F278D"/>
    <w:rsid w:val="00700FB4"/>
    <w:rsid w:val="00707994"/>
    <w:rsid w:val="00710BEC"/>
    <w:rsid w:val="00716466"/>
    <w:rsid w:val="0072751D"/>
    <w:rsid w:val="007374E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7156D"/>
    <w:rsid w:val="00771D32"/>
    <w:rsid w:val="00776A06"/>
    <w:rsid w:val="00781D5B"/>
    <w:rsid w:val="00784ADB"/>
    <w:rsid w:val="0078527C"/>
    <w:rsid w:val="0078577A"/>
    <w:rsid w:val="00793454"/>
    <w:rsid w:val="007A06E6"/>
    <w:rsid w:val="007A2FE1"/>
    <w:rsid w:val="007A5F55"/>
    <w:rsid w:val="007A6AF6"/>
    <w:rsid w:val="007A7D35"/>
    <w:rsid w:val="007C7344"/>
    <w:rsid w:val="007D078C"/>
    <w:rsid w:val="007D11E7"/>
    <w:rsid w:val="007D171D"/>
    <w:rsid w:val="007D67DF"/>
    <w:rsid w:val="007D6EC5"/>
    <w:rsid w:val="007E38BE"/>
    <w:rsid w:val="007E68E8"/>
    <w:rsid w:val="007F6EFE"/>
    <w:rsid w:val="007F79BD"/>
    <w:rsid w:val="00801C1B"/>
    <w:rsid w:val="00802993"/>
    <w:rsid w:val="00804FD7"/>
    <w:rsid w:val="008052D8"/>
    <w:rsid w:val="00814278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62C11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6CAD"/>
    <w:rsid w:val="008C70D6"/>
    <w:rsid w:val="008C7118"/>
    <w:rsid w:val="008D2CB7"/>
    <w:rsid w:val="008D687B"/>
    <w:rsid w:val="008D6F74"/>
    <w:rsid w:val="008D7A61"/>
    <w:rsid w:val="008E55DA"/>
    <w:rsid w:val="008E579A"/>
    <w:rsid w:val="008E6AFF"/>
    <w:rsid w:val="008E6EDE"/>
    <w:rsid w:val="008F0B01"/>
    <w:rsid w:val="008F112F"/>
    <w:rsid w:val="008F1756"/>
    <w:rsid w:val="008F2A78"/>
    <w:rsid w:val="00905821"/>
    <w:rsid w:val="00905CB9"/>
    <w:rsid w:val="00905CEC"/>
    <w:rsid w:val="00912842"/>
    <w:rsid w:val="00912C19"/>
    <w:rsid w:val="00913AB5"/>
    <w:rsid w:val="00916442"/>
    <w:rsid w:val="0092023C"/>
    <w:rsid w:val="00921F8E"/>
    <w:rsid w:val="00921FB7"/>
    <w:rsid w:val="00922039"/>
    <w:rsid w:val="00933F2E"/>
    <w:rsid w:val="00936A8F"/>
    <w:rsid w:val="009400C5"/>
    <w:rsid w:val="00943BE4"/>
    <w:rsid w:val="00946B80"/>
    <w:rsid w:val="00946C15"/>
    <w:rsid w:val="00950112"/>
    <w:rsid w:val="0095127C"/>
    <w:rsid w:val="009555B7"/>
    <w:rsid w:val="00961B51"/>
    <w:rsid w:val="00964184"/>
    <w:rsid w:val="0097286F"/>
    <w:rsid w:val="00973D7F"/>
    <w:rsid w:val="00982EED"/>
    <w:rsid w:val="00983483"/>
    <w:rsid w:val="009909FC"/>
    <w:rsid w:val="00996E30"/>
    <w:rsid w:val="009A1964"/>
    <w:rsid w:val="009A48D2"/>
    <w:rsid w:val="009A5F59"/>
    <w:rsid w:val="009B47A4"/>
    <w:rsid w:val="009B5BC4"/>
    <w:rsid w:val="009C0210"/>
    <w:rsid w:val="009C1C36"/>
    <w:rsid w:val="009C2291"/>
    <w:rsid w:val="009C7F9B"/>
    <w:rsid w:val="009D38DD"/>
    <w:rsid w:val="009D4814"/>
    <w:rsid w:val="009E2870"/>
    <w:rsid w:val="009E7E61"/>
    <w:rsid w:val="009F3648"/>
    <w:rsid w:val="009F44BF"/>
    <w:rsid w:val="009F7A78"/>
    <w:rsid w:val="009F7D3D"/>
    <w:rsid w:val="00A01912"/>
    <w:rsid w:val="00A05DDB"/>
    <w:rsid w:val="00A1798E"/>
    <w:rsid w:val="00A17D88"/>
    <w:rsid w:val="00A200C4"/>
    <w:rsid w:val="00A22392"/>
    <w:rsid w:val="00A225CC"/>
    <w:rsid w:val="00A22797"/>
    <w:rsid w:val="00A25197"/>
    <w:rsid w:val="00A264C6"/>
    <w:rsid w:val="00A277A6"/>
    <w:rsid w:val="00A30B85"/>
    <w:rsid w:val="00A3133E"/>
    <w:rsid w:val="00A3329B"/>
    <w:rsid w:val="00A3595E"/>
    <w:rsid w:val="00A42989"/>
    <w:rsid w:val="00A461CE"/>
    <w:rsid w:val="00A4725F"/>
    <w:rsid w:val="00A5238A"/>
    <w:rsid w:val="00A56127"/>
    <w:rsid w:val="00A66468"/>
    <w:rsid w:val="00A664F7"/>
    <w:rsid w:val="00A72E5C"/>
    <w:rsid w:val="00A870A8"/>
    <w:rsid w:val="00A938E0"/>
    <w:rsid w:val="00A93E8D"/>
    <w:rsid w:val="00A968F1"/>
    <w:rsid w:val="00AA0053"/>
    <w:rsid w:val="00AA35C4"/>
    <w:rsid w:val="00AA5BCA"/>
    <w:rsid w:val="00AA6AA4"/>
    <w:rsid w:val="00AB4D6E"/>
    <w:rsid w:val="00AB7AA5"/>
    <w:rsid w:val="00AD1792"/>
    <w:rsid w:val="00AD1D60"/>
    <w:rsid w:val="00AD4E2B"/>
    <w:rsid w:val="00AD77FA"/>
    <w:rsid w:val="00AE0196"/>
    <w:rsid w:val="00AF010A"/>
    <w:rsid w:val="00AF4F2E"/>
    <w:rsid w:val="00B01B8E"/>
    <w:rsid w:val="00B106DE"/>
    <w:rsid w:val="00B10E2E"/>
    <w:rsid w:val="00B10F3E"/>
    <w:rsid w:val="00B11A79"/>
    <w:rsid w:val="00B13C20"/>
    <w:rsid w:val="00B14E22"/>
    <w:rsid w:val="00B14F5C"/>
    <w:rsid w:val="00B162EC"/>
    <w:rsid w:val="00B17098"/>
    <w:rsid w:val="00B17592"/>
    <w:rsid w:val="00B24767"/>
    <w:rsid w:val="00B27218"/>
    <w:rsid w:val="00B31403"/>
    <w:rsid w:val="00B36518"/>
    <w:rsid w:val="00B37CB4"/>
    <w:rsid w:val="00B4174F"/>
    <w:rsid w:val="00B41DCD"/>
    <w:rsid w:val="00B428AD"/>
    <w:rsid w:val="00B4542C"/>
    <w:rsid w:val="00B467E8"/>
    <w:rsid w:val="00B46D5F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C1089"/>
    <w:rsid w:val="00BC6360"/>
    <w:rsid w:val="00BD0F52"/>
    <w:rsid w:val="00BD5E79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21A38"/>
    <w:rsid w:val="00C2351D"/>
    <w:rsid w:val="00C330E1"/>
    <w:rsid w:val="00C357EC"/>
    <w:rsid w:val="00C37A0D"/>
    <w:rsid w:val="00C40D34"/>
    <w:rsid w:val="00C42639"/>
    <w:rsid w:val="00C46149"/>
    <w:rsid w:val="00C52205"/>
    <w:rsid w:val="00C554CE"/>
    <w:rsid w:val="00C611F9"/>
    <w:rsid w:val="00C619D3"/>
    <w:rsid w:val="00C76F0C"/>
    <w:rsid w:val="00C77FF1"/>
    <w:rsid w:val="00C8075C"/>
    <w:rsid w:val="00C90FB5"/>
    <w:rsid w:val="00C922BA"/>
    <w:rsid w:val="00C9343C"/>
    <w:rsid w:val="00C941E1"/>
    <w:rsid w:val="00C94BB1"/>
    <w:rsid w:val="00CA3794"/>
    <w:rsid w:val="00CA589C"/>
    <w:rsid w:val="00CC00C6"/>
    <w:rsid w:val="00CC5432"/>
    <w:rsid w:val="00CC745E"/>
    <w:rsid w:val="00CC7A07"/>
    <w:rsid w:val="00CC7DE4"/>
    <w:rsid w:val="00CD38A4"/>
    <w:rsid w:val="00CD41E3"/>
    <w:rsid w:val="00CD539F"/>
    <w:rsid w:val="00CE09E9"/>
    <w:rsid w:val="00CE4489"/>
    <w:rsid w:val="00CE6608"/>
    <w:rsid w:val="00CF23D0"/>
    <w:rsid w:val="00CF413A"/>
    <w:rsid w:val="00CF54A2"/>
    <w:rsid w:val="00CF741A"/>
    <w:rsid w:val="00D01D4A"/>
    <w:rsid w:val="00D06232"/>
    <w:rsid w:val="00D0794C"/>
    <w:rsid w:val="00D16113"/>
    <w:rsid w:val="00D25B47"/>
    <w:rsid w:val="00D27821"/>
    <w:rsid w:val="00D305FB"/>
    <w:rsid w:val="00D34AEB"/>
    <w:rsid w:val="00D34E8C"/>
    <w:rsid w:val="00D35199"/>
    <w:rsid w:val="00D36BCE"/>
    <w:rsid w:val="00D37C36"/>
    <w:rsid w:val="00D41489"/>
    <w:rsid w:val="00D43DED"/>
    <w:rsid w:val="00D522B0"/>
    <w:rsid w:val="00D56140"/>
    <w:rsid w:val="00D6299D"/>
    <w:rsid w:val="00D72B32"/>
    <w:rsid w:val="00D7757F"/>
    <w:rsid w:val="00D807B8"/>
    <w:rsid w:val="00D94338"/>
    <w:rsid w:val="00D9733E"/>
    <w:rsid w:val="00DA4989"/>
    <w:rsid w:val="00DB0BBD"/>
    <w:rsid w:val="00DC55E1"/>
    <w:rsid w:val="00DC7102"/>
    <w:rsid w:val="00DD02CC"/>
    <w:rsid w:val="00DD6D12"/>
    <w:rsid w:val="00DE0D38"/>
    <w:rsid w:val="00DE26EC"/>
    <w:rsid w:val="00DE5D45"/>
    <w:rsid w:val="00DE7A6C"/>
    <w:rsid w:val="00DF0FDC"/>
    <w:rsid w:val="00DF4914"/>
    <w:rsid w:val="00DF4B3E"/>
    <w:rsid w:val="00DF7B73"/>
    <w:rsid w:val="00E00D07"/>
    <w:rsid w:val="00E05918"/>
    <w:rsid w:val="00E1172C"/>
    <w:rsid w:val="00E12876"/>
    <w:rsid w:val="00E12A89"/>
    <w:rsid w:val="00E16D18"/>
    <w:rsid w:val="00E27A4A"/>
    <w:rsid w:val="00E348DC"/>
    <w:rsid w:val="00E3718D"/>
    <w:rsid w:val="00E40954"/>
    <w:rsid w:val="00E40FA6"/>
    <w:rsid w:val="00E41754"/>
    <w:rsid w:val="00E444E1"/>
    <w:rsid w:val="00E45AC9"/>
    <w:rsid w:val="00E47BFB"/>
    <w:rsid w:val="00E50B24"/>
    <w:rsid w:val="00E52B1F"/>
    <w:rsid w:val="00E53728"/>
    <w:rsid w:val="00E541F7"/>
    <w:rsid w:val="00E56C19"/>
    <w:rsid w:val="00E63452"/>
    <w:rsid w:val="00E64C88"/>
    <w:rsid w:val="00E76F8D"/>
    <w:rsid w:val="00E82911"/>
    <w:rsid w:val="00E861DB"/>
    <w:rsid w:val="00E92273"/>
    <w:rsid w:val="00E939E1"/>
    <w:rsid w:val="00E94561"/>
    <w:rsid w:val="00EA27C6"/>
    <w:rsid w:val="00EA67A4"/>
    <w:rsid w:val="00EA6EF8"/>
    <w:rsid w:val="00EB1C82"/>
    <w:rsid w:val="00EB3151"/>
    <w:rsid w:val="00EC2678"/>
    <w:rsid w:val="00EC3126"/>
    <w:rsid w:val="00EC382A"/>
    <w:rsid w:val="00EC5FDC"/>
    <w:rsid w:val="00ED52DD"/>
    <w:rsid w:val="00ED6776"/>
    <w:rsid w:val="00ED7E90"/>
    <w:rsid w:val="00EE0D88"/>
    <w:rsid w:val="00EE56A6"/>
    <w:rsid w:val="00EE6B8B"/>
    <w:rsid w:val="00EE6E77"/>
    <w:rsid w:val="00EE7D91"/>
    <w:rsid w:val="00F07759"/>
    <w:rsid w:val="00F165F3"/>
    <w:rsid w:val="00F178C7"/>
    <w:rsid w:val="00F205EA"/>
    <w:rsid w:val="00F26FDB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43F6"/>
    <w:rsid w:val="00F61C96"/>
    <w:rsid w:val="00F63E1C"/>
    <w:rsid w:val="00F65E41"/>
    <w:rsid w:val="00F66CAC"/>
    <w:rsid w:val="00F732B9"/>
    <w:rsid w:val="00F77345"/>
    <w:rsid w:val="00F81471"/>
    <w:rsid w:val="00F875E7"/>
    <w:rsid w:val="00F93B52"/>
    <w:rsid w:val="00F9602C"/>
    <w:rsid w:val="00FB0CE3"/>
    <w:rsid w:val="00FB1E7A"/>
    <w:rsid w:val="00FC0C6E"/>
    <w:rsid w:val="00FC14AC"/>
    <w:rsid w:val="00FC1950"/>
    <w:rsid w:val="00FC7936"/>
    <w:rsid w:val="00FD311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F333A"/>
    <w:pPr>
      <w:numPr>
        <w:numId w:val="31"/>
      </w:numPr>
      <w:spacing w:before="120" w:after="0" w:line="240" w:lineRule="auto"/>
      <w:ind w:left="709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333A"/>
  </w:style>
  <w:style w:type="paragraph" w:styleId="NormalnyWeb">
    <w:name w:val="Normal (Web)"/>
    <w:basedOn w:val="Normalny"/>
    <w:uiPriority w:val="99"/>
    <w:semiHidden/>
    <w:unhideWhenUsed/>
    <w:rsid w:val="005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F333A"/>
    <w:pPr>
      <w:numPr>
        <w:numId w:val="31"/>
      </w:numPr>
      <w:spacing w:before="120" w:after="0" w:line="240" w:lineRule="auto"/>
      <w:ind w:left="709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333A"/>
  </w:style>
  <w:style w:type="paragraph" w:styleId="NormalnyWeb">
    <w:name w:val="Normal (Web)"/>
    <w:basedOn w:val="Normalny"/>
    <w:uiPriority w:val="99"/>
    <w:semiHidden/>
    <w:unhideWhenUsed/>
    <w:rsid w:val="005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B913-CE15-47D0-A700-B0F21A97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Marta Koziarz</cp:lastModifiedBy>
  <cp:revision>3</cp:revision>
  <cp:lastPrinted>2019-02-06T10:07:00Z</cp:lastPrinted>
  <dcterms:created xsi:type="dcterms:W3CDTF">2019-03-18T14:05:00Z</dcterms:created>
  <dcterms:modified xsi:type="dcterms:W3CDTF">2019-03-18T14:12:00Z</dcterms:modified>
</cp:coreProperties>
</file>