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B5" w:rsidRDefault="00276BB5" w:rsidP="009E2870">
      <w:pPr>
        <w:spacing w:after="0" w:line="276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D50166">
        <w:rPr>
          <w:rFonts w:cstheme="minorHAnsi"/>
          <w:b/>
          <w:color w:val="000000"/>
        </w:rPr>
        <w:t>Regulamin rekrutacji i uc</w:t>
      </w:r>
      <w:r>
        <w:rPr>
          <w:rFonts w:cstheme="minorHAnsi"/>
          <w:b/>
          <w:color w:val="000000"/>
        </w:rPr>
        <w:t>zestnictwa w projekcie:</w:t>
      </w:r>
    </w:p>
    <w:p w:rsidR="009E2870" w:rsidRDefault="00276BB5" w:rsidP="009E2870">
      <w:pPr>
        <w:spacing w:after="0" w:line="276" w:lineRule="auto"/>
        <w:jc w:val="center"/>
        <w:rPr>
          <w:rFonts w:cstheme="minorHAnsi"/>
          <w:b/>
          <w:color w:val="000000"/>
        </w:rPr>
      </w:pPr>
      <w:r>
        <w:rPr>
          <w:rFonts w:eastAsia="Calibri"/>
          <w:b/>
          <w:bCs/>
          <w:i/>
          <w:color w:val="000000"/>
        </w:rPr>
        <w:t>„M</w:t>
      </w:r>
      <w:r w:rsidRPr="0012455E">
        <w:rPr>
          <w:rFonts w:eastAsia="Calibri"/>
          <w:b/>
          <w:bCs/>
          <w:i/>
          <w:color w:val="000000"/>
        </w:rPr>
        <w:t>iędzynarodowa wymiana stypendialna doktorantów i</w:t>
      </w:r>
      <w:r>
        <w:rPr>
          <w:rFonts w:eastAsia="Calibri"/>
          <w:b/>
          <w:bCs/>
          <w:i/>
          <w:color w:val="000000"/>
        </w:rPr>
        <w:t> </w:t>
      </w:r>
      <w:r w:rsidRPr="0012455E">
        <w:rPr>
          <w:rFonts w:eastAsia="Calibri"/>
          <w:b/>
          <w:bCs/>
          <w:i/>
          <w:color w:val="000000"/>
        </w:rPr>
        <w:t>kadry akademickiej</w:t>
      </w:r>
      <w:r>
        <w:rPr>
          <w:rFonts w:eastAsia="Calibri"/>
          <w:b/>
          <w:bCs/>
          <w:i/>
          <w:color w:val="000000"/>
        </w:rPr>
        <w:t>”,</w:t>
      </w:r>
      <w:r w:rsidRPr="00D50166">
        <w:rPr>
          <w:rFonts w:cstheme="minorHAnsi"/>
          <w:b/>
          <w:color w:val="000000"/>
        </w:rPr>
        <w:t xml:space="preserve"> </w:t>
      </w:r>
    </w:p>
    <w:p w:rsidR="00276BB5" w:rsidRDefault="00276BB5" w:rsidP="00276BB5">
      <w:pPr>
        <w:spacing w:after="0"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realizowanym w ramach programu </w:t>
      </w:r>
      <w:r w:rsidRPr="0012455E">
        <w:rPr>
          <w:rFonts w:eastAsia="Calibri"/>
          <w:b/>
          <w:bCs/>
          <w:i/>
          <w:color w:val="000000"/>
        </w:rPr>
        <w:t>PROM</w:t>
      </w:r>
      <w:r>
        <w:rPr>
          <w:rFonts w:eastAsia="Calibri"/>
          <w:b/>
          <w:bCs/>
          <w:i/>
          <w:color w:val="000000"/>
        </w:rPr>
        <w:t xml:space="preserve">, </w:t>
      </w:r>
      <w:r w:rsidRPr="00D56527">
        <w:rPr>
          <w:rFonts w:eastAsia="Calibri"/>
          <w:b/>
          <w:bCs/>
          <w:color w:val="000000"/>
        </w:rPr>
        <w:t xml:space="preserve"> </w:t>
      </w:r>
    </w:p>
    <w:p w:rsidR="00276BB5" w:rsidRDefault="00276BB5" w:rsidP="00276BB5">
      <w:pPr>
        <w:spacing w:after="0"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współfinansowanym</w:t>
      </w:r>
      <w:r w:rsidRPr="0012455E">
        <w:rPr>
          <w:rFonts w:eastAsia="Calibri"/>
          <w:b/>
          <w:bCs/>
          <w:color w:val="000000"/>
        </w:rPr>
        <w:t xml:space="preserve"> ze środków </w:t>
      </w:r>
      <w:r>
        <w:rPr>
          <w:rFonts w:eastAsia="Calibri"/>
          <w:b/>
          <w:bCs/>
          <w:color w:val="000000"/>
        </w:rPr>
        <w:t>U</w:t>
      </w:r>
      <w:r w:rsidRPr="0012455E">
        <w:rPr>
          <w:rFonts w:eastAsia="Calibri"/>
          <w:b/>
          <w:bCs/>
          <w:color w:val="000000"/>
        </w:rPr>
        <w:t xml:space="preserve">nii </w:t>
      </w:r>
      <w:r>
        <w:rPr>
          <w:rFonts w:eastAsia="Calibri"/>
          <w:b/>
          <w:bCs/>
          <w:color w:val="000000"/>
        </w:rPr>
        <w:t>E</w:t>
      </w:r>
      <w:r w:rsidRPr="0012455E">
        <w:rPr>
          <w:rFonts w:eastAsia="Calibri"/>
          <w:b/>
          <w:bCs/>
          <w:color w:val="000000"/>
        </w:rPr>
        <w:t xml:space="preserve">uropejskiej w ramach </w:t>
      </w:r>
      <w:r>
        <w:rPr>
          <w:rFonts w:eastAsia="Calibri"/>
          <w:b/>
          <w:bCs/>
          <w:color w:val="000000"/>
        </w:rPr>
        <w:t>Europejskiego F</w:t>
      </w:r>
      <w:r w:rsidRPr="0012455E">
        <w:rPr>
          <w:rFonts w:eastAsia="Calibri"/>
          <w:b/>
          <w:bCs/>
          <w:color w:val="000000"/>
        </w:rPr>
        <w:t xml:space="preserve">unduszu </w:t>
      </w:r>
      <w:r>
        <w:rPr>
          <w:rFonts w:eastAsia="Calibri"/>
          <w:b/>
          <w:bCs/>
          <w:color w:val="000000"/>
        </w:rPr>
        <w:t xml:space="preserve">Społecznego, </w:t>
      </w:r>
    </w:p>
    <w:p w:rsidR="00276BB5" w:rsidRDefault="00276BB5" w:rsidP="00276BB5">
      <w:pPr>
        <w:spacing w:after="0" w:line="276" w:lineRule="auto"/>
        <w:jc w:val="center"/>
        <w:rPr>
          <w:rFonts w:cstheme="minorHAnsi"/>
          <w:b/>
          <w:color w:val="000000"/>
        </w:rPr>
      </w:pPr>
      <w:r>
        <w:rPr>
          <w:rFonts w:eastAsia="Calibri"/>
          <w:b/>
          <w:bCs/>
          <w:color w:val="000000"/>
        </w:rPr>
        <w:t>P</w:t>
      </w:r>
      <w:r w:rsidRPr="0012455E">
        <w:rPr>
          <w:rFonts w:eastAsia="Calibri"/>
          <w:b/>
          <w:bCs/>
          <w:color w:val="000000"/>
        </w:rPr>
        <w:t>rogram</w:t>
      </w:r>
      <w:r>
        <w:rPr>
          <w:rFonts w:eastAsia="Calibri"/>
          <w:b/>
          <w:bCs/>
          <w:color w:val="000000"/>
        </w:rPr>
        <w:t>u</w:t>
      </w:r>
      <w:r w:rsidRPr="0012455E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Operacyjnego</w:t>
      </w:r>
      <w:r w:rsidRPr="0012455E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Wiedza Edukacja R</w:t>
      </w:r>
      <w:r w:rsidRPr="0012455E">
        <w:rPr>
          <w:rFonts w:eastAsia="Calibri"/>
          <w:b/>
          <w:bCs/>
          <w:color w:val="000000"/>
        </w:rPr>
        <w:t>ozwój</w:t>
      </w:r>
      <w:r>
        <w:rPr>
          <w:rFonts w:eastAsia="Calibri"/>
          <w:b/>
          <w:bCs/>
          <w:color w:val="000000"/>
        </w:rPr>
        <w:t xml:space="preserve"> – POWER.</w:t>
      </w:r>
    </w:p>
    <w:p w:rsidR="00276BB5" w:rsidRDefault="00276BB5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</w:pPr>
    </w:p>
    <w:p w:rsidR="008E579A" w:rsidRPr="00276BB5" w:rsidRDefault="00276BB5" w:rsidP="00276BB5">
      <w:pPr>
        <w:pStyle w:val="Default"/>
        <w:jc w:val="center"/>
        <w:rPr>
          <w:rFonts w:eastAsia="Calibri" w:cstheme="minorBidi"/>
          <w:b/>
          <w:bCs/>
        </w:rPr>
      </w:pPr>
      <w:r w:rsidRPr="00276BB5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Nr umowy o dofinansowanie: </w:t>
      </w:r>
      <w:r w:rsidRPr="00276BB5">
        <w:rPr>
          <w:rFonts w:asciiTheme="minorHAnsi" w:eastAsia="Calibri" w:hAnsiTheme="minorHAnsi" w:cstheme="minorBidi"/>
          <w:b/>
          <w:bCs/>
          <w:sz w:val="22"/>
          <w:szCs w:val="22"/>
        </w:rPr>
        <w:t>PPI/PRO/2018/1/00029/U/001</w:t>
      </w:r>
    </w:p>
    <w:p w:rsidR="008E579A" w:rsidRDefault="008E579A" w:rsidP="00C52205">
      <w:pPr>
        <w:spacing w:before="120" w:after="120"/>
        <w:jc w:val="center"/>
        <w:rPr>
          <w:rFonts w:cstheme="minorHAnsi"/>
          <w:b/>
          <w:color w:val="000000"/>
        </w:rPr>
      </w:pPr>
    </w:p>
    <w:p w:rsidR="00D74310" w:rsidRDefault="00AB2640" w:rsidP="00D74310">
      <w:pPr>
        <w:spacing w:before="120" w:after="12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WYJAZDY KADRY AKADEMICKIEJ</w:t>
      </w:r>
    </w:p>
    <w:p w:rsidR="00835395" w:rsidRPr="00D50166" w:rsidRDefault="00835395" w:rsidP="00C52205">
      <w:pPr>
        <w:spacing w:before="120" w:after="120"/>
        <w:jc w:val="center"/>
        <w:rPr>
          <w:rFonts w:cstheme="minorHAnsi"/>
          <w:b/>
          <w:color w:val="000000"/>
        </w:rPr>
      </w:pPr>
    </w:p>
    <w:p w:rsidR="008E579A" w:rsidRDefault="008E579A" w:rsidP="00C52205">
      <w:pPr>
        <w:spacing w:before="120" w:after="120"/>
        <w:jc w:val="both"/>
        <w:rPr>
          <w:rFonts w:cstheme="minorHAnsi"/>
          <w:b/>
          <w:color w:val="000000"/>
          <w:u w:val="single"/>
        </w:rPr>
      </w:pPr>
      <w:r w:rsidRPr="00D50166">
        <w:rPr>
          <w:rFonts w:cstheme="minorHAnsi"/>
          <w:b/>
          <w:color w:val="000000"/>
          <w:u w:val="single"/>
        </w:rPr>
        <w:t>I. POSTANOWIENIA OGÓLNE</w:t>
      </w:r>
    </w:p>
    <w:p w:rsidR="00835395" w:rsidRDefault="00835395" w:rsidP="00C52205">
      <w:pPr>
        <w:spacing w:before="120" w:after="120"/>
        <w:jc w:val="both"/>
        <w:rPr>
          <w:rFonts w:cstheme="minorHAnsi"/>
          <w:b/>
          <w:color w:val="000000"/>
          <w:u w:val="single"/>
        </w:rPr>
      </w:pPr>
    </w:p>
    <w:p w:rsidR="00004ADE" w:rsidRPr="00B106DE" w:rsidRDefault="00B10E2E" w:rsidP="00004ADE">
      <w:pPr>
        <w:spacing w:before="120" w:after="12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 1</w:t>
      </w:r>
    </w:p>
    <w:p w:rsidR="00004ADE" w:rsidRPr="00D50166" w:rsidRDefault="00004ADE" w:rsidP="00873F8B">
      <w:pPr>
        <w:ind w:left="720"/>
      </w:pPr>
      <w:r w:rsidRPr="00D50166">
        <w:t xml:space="preserve">Na potrzeby niniejszego regulaminu przyjmuje się następujące definicje: </w:t>
      </w:r>
    </w:p>
    <w:p w:rsidR="00004ADE" w:rsidRPr="00004ADE" w:rsidRDefault="00004ADE" w:rsidP="00873F8B">
      <w:pPr>
        <w:ind w:left="720"/>
      </w:pPr>
    </w:p>
    <w:p w:rsidR="00004ADE" w:rsidRDefault="00004ADE" w:rsidP="001B1C12">
      <w:pPr>
        <w:pStyle w:val="Akapitzlist"/>
      </w:pPr>
      <w:r w:rsidRPr="002D1B49">
        <w:rPr>
          <w:b/>
        </w:rPr>
        <w:t xml:space="preserve">Projekt </w:t>
      </w:r>
      <w:r w:rsidRPr="00D50166">
        <w:t xml:space="preserve">– </w:t>
      </w:r>
      <w:r w:rsidR="00BD0F52">
        <w:t xml:space="preserve">wskazany wyżej projekt: </w:t>
      </w:r>
      <w:r w:rsidR="00BD0F52" w:rsidRPr="00915CAA">
        <w:rPr>
          <w:i/>
        </w:rPr>
        <w:t>„Międzynarodowa wymiana stypendialna doktorantów i kadry akademickiej”,</w:t>
      </w:r>
      <w:r w:rsidR="00BD0F52" w:rsidRPr="00915CAA">
        <w:rPr>
          <w:rFonts w:cstheme="minorHAnsi"/>
        </w:rPr>
        <w:t xml:space="preserve"> </w:t>
      </w:r>
      <w:r w:rsidR="00BD0F52">
        <w:t>realizowany</w:t>
      </w:r>
      <w:r w:rsidR="00BD0F52" w:rsidRPr="00915CAA">
        <w:t xml:space="preserve"> w ramach programu </w:t>
      </w:r>
      <w:r w:rsidR="00BD0F52" w:rsidRPr="00915CAA">
        <w:rPr>
          <w:i/>
        </w:rPr>
        <w:t>PROM,</w:t>
      </w:r>
      <w:r w:rsidR="00BD0F52">
        <w:rPr>
          <w:i/>
        </w:rPr>
        <w:t xml:space="preserve"> </w:t>
      </w:r>
      <w:r w:rsidR="00BD0F52">
        <w:t>współfinansowany</w:t>
      </w:r>
      <w:r w:rsidR="00BD0F52" w:rsidRPr="00915CAA">
        <w:t xml:space="preserve"> ze środków Unii Europejskiej w ramach Europejskiego Funduszu Społecznego, Programu Operacyjnego Wiedza Edukacja Rozwój – POWER.</w:t>
      </w:r>
      <w:r w:rsidR="00BD0F52">
        <w:t xml:space="preserve"> </w:t>
      </w:r>
      <w:r w:rsidR="00BD0F52" w:rsidRPr="00915CAA">
        <w:t xml:space="preserve">Nr umowy o </w:t>
      </w:r>
      <w:r w:rsidR="00BD0F52">
        <w:t>d</w:t>
      </w:r>
      <w:r w:rsidR="00BD0F52" w:rsidRPr="00915CAA">
        <w:t>ofinansowanie: PPI/PRO/2018/1/00029/U/00</w:t>
      </w:r>
      <w:r w:rsidR="00BD0F52">
        <w:t>1</w:t>
      </w:r>
    </w:p>
    <w:p w:rsidR="00873F8B" w:rsidRDefault="00873F8B" w:rsidP="001B1C12">
      <w:pPr>
        <w:pStyle w:val="Akapitzlist"/>
      </w:pPr>
      <w:r w:rsidRPr="002D1B49">
        <w:rPr>
          <w:b/>
        </w:rPr>
        <w:t xml:space="preserve">Cel Projektu </w:t>
      </w:r>
      <w:r w:rsidRPr="00873F8B">
        <w:t xml:space="preserve">- doskonalenie kompetencji doktorantów i </w:t>
      </w:r>
      <w:r>
        <w:t xml:space="preserve">młodej </w:t>
      </w:r>
      <w:r w:rsidRPr="00873F8B">
        <w:t xml:space="preserve">kadry akademickiej </w:t>
      </w:r>
      <w:r>
        <w:t>Uniwersytetu Śląskiego w Katowicach i zagraniczny</w:t>
      </w:r>
      <w:r w:rsidR="00CC5432">
        <w:t>ch instytucji</w:t>
      </w:r>
      <w:r>
        <w:t xml:space="preserve">, </w:t>
      </w:r>
      <w:r w:rsidRPr="00873F8B">
        <w:t>poprzez międzynarodową wymianę stypendialną</w:t>
      </w:r>
      <w:r w:rsidR="0077156D">
        <w:t>.</w:t>
      </w:r>
    </w:p>
    <w:p w:rsidR="00676D6B" w:rsidRPr="00873F8B" w:rsidRDefault="00676D6B" w:rsidP="001B1C12">
      <w:pPr>
        <w:pStyle w:val="Akapitzlist"/>
      </w:pPr>
      <w:r>
        <w:rPr>
          <w:b/>
        </w:rPr>
        <w:t xml:space="preserve">Program </w:t>
      </w:r>
      <w:r w:rsidRPr="00676D6B">
        <w:t>-</w:t>
      </w:r>
      <w:r>
        <w:t xml:space="preserve"> </w:t>
      </w:r>
      <w:r w:rsidRPr="00275BDF">
        <w:t xml:space="preserve">program </w:t>
      </w:r>
      <w:r w:rsidRPr="00275BDF">
        <w:rPr>
          <w:i/>
        </w:rPr>
        <w:t xml:space="preserve">PROM, </w:t>
      </w:r>
      <w:r w:rsidR="00BD0F52">
        <w:t>współfinansowany</w:t>
      </w:r>
      <w:r w:rsidRPr="00275BDF">
        <w:t xml:space="preserve"> ze środków Unii Europejskiej w ramach Europejskiego Funduszu Społecznego, Programu Operacyjnego Wiedza Edukacja Rozwój</w:t>
      </w:r>
      <w:r>
        <w:t xml:space="preserve"> – POWER.</w:t>
      </w:r>
    </w:p>
    <w:p w:rsidR="00004ADE" w:rsidRDefault="00004ADE" w:rsidP="001B1C12">
      <w:pPr>
        <w:pStyle w:val="Akapitzlist"/>
      </w:pPr>
      <w:r w:rsidRPr="002D1B49">
        <w:rPr>
          <w:b/>
        </w:rPr>
        <w:t>Uczelnia</w:t>
      </w:r>
      <w:r w:rsidRPr="00FF4DBA">
        <w:t xml:space="preserve"> – </w:t>
      </w:r>
      <w:r w:rsidR="008400E7">
        <w:t>Uniwersytet Śląski w Katowicach.</w:t>
      </w:r>
    </w:p>
    <w:p w:rsidR="00DE7A6C" w:rsidRPr="000A2E9A" w:rsidRDefault="00DE7A6C" w:rsidP="001B1C12">
      <w:pPr>
        <w:pStyle w:val="Akapitzlist"/>
      </w:pPr>
      <w:r w:rsidRPr="002D1B49">
        <w:rPr>
          <w:b/>
        </w:rPr>
        <w:t>Umowa</w:t>
      </w:r>
      <w:r w:rsidR="00D807B8" w:rsidRPr="002D1B49">
        <w:rPr>
          <w:b/>
        </w:rPr>
        <w:t xml:space="preserve"> </w:t>
      </w:r>
      <w:r w:rsidR="006132C3" w:rsidRPr="006132C3">
        <w:t>–</w:t>
      </w:r>
      <w:r w:rsidR="00D807B8" w:rsidRPr="006132C3">
        <w:t xml:space="preserve"> </w:t>
      </w:r>
      <w:r w:rsidR="006132C3" w:rsidRPr="006132C3">
        <w:t>umowa</w:t>
      </w:r>
      <w:r w:rsidR="00873F8B">
        <w:t xml:space="preserve"> pomiędzy Uniwersytetem Śląskim a Narodową Agencją Wymiany Akademickiej z siedzibą w Warszawie</w:t>
      </w:r>
      <w:r w:rsidR="008400E7">
        <w:t>.</w:t>
      </w:r>
      <w:r w:rsidR="006132C3" w:rsidRPr="002D1B49">
        <w:rPr>
          <w:b/>
        </w:rPr>
        <w:t xml:space="preserve"> </w:t>
      </w:r>
    </w:p>
    <w:p w:rsidR="000A2E9A" w:rsidRDefault="000A2E9A" w:rsidP="001B1C12">
      <w:pPr>
        <w:pStyle w:val="Akapitzlist"/>
      </w:pPr>
      <w:r>
        <w:rPr>
          <w:b/>
        </w:rPr>
        <w:t xml:space="preserve">NAWA </w:t>
      </w:r>
      <w:r>
        <w:t>– Narodowa Agencja Wymiany Akademickiej z siedzibą w Warszawie.</w:t>
      </w:r>
    </w:p>
    <w:p w:rsidR="00FF4DBA" w:rsidRDefault="00FF4DBA" w:rsidP="001B1C12">
      <w:pPr>
        <w:pStyle w:val="Akapitzlist"/>
      </w:pPr>
      <w:r w:rsidRPr="002D1B49">
        <w:rPr>
          <w:b/>
        </w:rPr>
        <w:t xml:space="preserve">Mobilność </w:t>
      </w:r>
      <w:r>
        <w:t xml:space="preserve">– wyjazd zagraniczny z Uczelni, realizowany w </w:t>
      </w:r>
      <w:r w:rsidR="008400E7">
        <w:t>ramach Projektu.</w:t>
      </w:r>
    </w:p>
    <w:p w:rsidR="00FF4DBA" w:rsidRPr="00FF4DBA" w:rsidRDefault="006132C3" w:rsidP="001B1C12">
      <w:pPr>
        <w:pStyle w:val="Akapitzlist"/>
      </w:pPr>
      <w:r w:rsidRPr="002D1B49">
        <w:rPr>
          <w:b/>
        </w:rPr>
        <w:t>Zagraniczna Instytucja</w:t>
      </w:r>
      <w:r w:rsidR="00FF4DBA" w:rsidRPr="002D1B49">
        <w:rPr>
          <w:b/>
        </w:rPr>
        <w:t xml:space="preserve"> </w:t>
      </w:r>
      <w:r w:rsidR="00FF4DBA">
        <w:t>– Zagraniczna uczelnia</w:t>
      </w:r>
      <w:r>
        <w:t xml:space="preserve"> lub inna instytucja zagraniczna</w:t>
      </w:r>
      <w:r w:rsidR="00AB2640">
        <w:t xml:space="preserve">, </w:t>
      </w:r>
      <w:r w:rsidR="00AB2640">
        <w:br/>
        <w:t xml:space="preserve">do której </w:t>
      </w:r>
      <w:r w:rsidR="008400E7">
        <w:t>realizowana jest Mobilność.</w:t>
      </w:r>
      <w:r w:rsidR="00FF4DBA">
        <w:t xml:space="preserve"> </w:t>
      </w:r>
    </w:p>
    <w:p w:rsidR="00004ADE" w:rsidRPr="001B1C12" w:rsidRDefault="00004ADE" w:rsidP="001B1C12">
      <w:pPr>
        <w:pStyle w:val="Akapitzlist"/>
      </w:pPr>
      <w:r w:rsidRPr="001B1C12">
        <w:rPr>
          <w:b/>
        </w:rPr>
        <w:t>Kandydat</w:t>
      </w:r>
      <w:r w:rsidRPr="001B1C12">
        <w:t xml:space="preserve"> – </w:t>
      </w:r>
      <w:r w:rsidR="00FF4DBA" w:rsidRPr="001B1C12">
        <w:t>osoba uprawniona,</w:t>
      </w:r>
      <w:r w:rsidR="003159F2" w:rsidRPr="001B1C12">
        <w:t xml:space="preserve"> to jest przedstawiciel kadry </w:t>
      </w:r>
      <w:r w:rsidR="00BD0F52" w:rsidRPr="001B1C12">
        <w:t>a</w:t>
      </w:r>
      <w:r w:rsidR="003159F2" w:rsidRPr="001B1C12">
        <w:t>kademickiej</w:t>
      </w:r>
      <w:r w:rsidR="00887F03" w:rsidRPr="001B1C12">
        <w:t xml:space="preserve"> (nauczyciel akademicki)</w:t>
      </w:r>
      <w:r w:rsidR="00BD0F52" w:rsidRPr="001B1C12">
        <w:t>,</w:t>
      </w:r>
      <w:r w:rsidR="003159F2" w:rsidRPr="001B1C12">
        <w:t xml:space="preserve"> Uniwersyte</w:t>
      </w:r>
      <w:r w:rsidR="00BD0F52" w:rsidRPr="001B1C12">
        <w:t>tu Śląskiego w Katowicach</w:t>
      </w:r>
      <w:r w:rsidR="00AB2640">
        <w:t>,</w:t>
      </w:r>
      <w:r w:rsidR="00BD0F52" w:rsidRPr="001B1C12">
        <w:t xml:space="preserve"> </w:t>
      </w:r>
      <w:r w:rsidR="003159F2" w:rsidRPr="001B1C12">
        <w:t>spełniająca kryteria</w:t>
      </w:r>
      <w:r w:rsidR="00BD0F52" w:rsidRPr="001B1C12">
        <w:t xml:space="preserve"> uczestnictwa w Projekcie</w:t>
      </w:r>
      <w:r w:rsidR="003159F2" w:rsidRPr="001B1C12">
        <w:t>,</w:t>
      </w:r>
      <w:r w:rsidR="00FF4DBA" w:rsidRPr="001B1C12">
        <w:t xml:space="preserve"> ubiegająca się o </w:t>
      </w:r>
      <w:r w:rsidR="008400E7" w:rsidRPr="001B1C12">
        <w:t>prawo do realizacji Mobilności.</w:t>
      </w:r>
      <w:r w:rsidR="002F05F7" w:rsidRPr="001B1C12">
        <w:t xml:space="preserve"> Priorytetowo traktowani</w:t>
      </w:r>
      <w:r w:rsidR="00BD0F52" w:rsidRPr="001B1C12">
        <w:t xml:space="preserve"> s</w:t>
      </w:r>
      <w:r w:rsidR="002F05F7" w:rsidRPr="001B1C12">
        <w:t>ą Kandydaci, którzy do końca 2019 r. nie ukończą 40 lat.</w:t>
      </w:r>
    </w:p>
    <w:p w:rsidR="00004ADE" w:rsidRPr="001B1C12" w:rsidRDefault="00004ADE" w:rsidP="001B1C12">
      <w:pPr>
        <w:pStyle w:val="Akapitzlist"/>
      </w:pPr>
      <w:r w:rsidRPr="001B1C12">
        <w:rPr>
          <w:b/>
        </w:rPr>
        <w:t>Uczestnik</w:t>
      </w:r>
      <w:r w:rsidR="00395E3E" w:rsidRPr="001B1C12">
        <w:t xml:space="preserve"> </w:t>
      </w:r>
      <w:r w:rsidR="00D37C36" w:rsidRPr="001B1C12">
        <w:t xml:space="preserve">lub </w:t>
      </w:r>
      <w:r w:rsidR="00D37C36" w:rsidRPr="001B1C12">
        <w:rPr>
          <w:b/>
        </w:rPr>
        <w:t>Uczestnik Projektu</w:t>
      </w:r>
      <w:r w:rsidR="00395E3E" w:rsidRPr="001B1C12">
        <w:t xml:space="preserve">– Kandydat </w:t>
      </w:r>
      <w:r w:rsidRPr="001B1C12">
        <w:t>zakwalifikowany do uczestni</w:t>
      </w:r>
      <w:r w:rsidR="008400E7" w:rsidRPr="001B1C12">
        <w:t>ctwa w Projekcie</w:t>
      </w:r>
      <w:r w:rsidR="0077156D" w:rsidRPr="001B1C12">
        <w:t>, to jest do realizacji zatwierdzonej Mobilności</w:t>
      </w:r>
      <w:r w:rsidR="008400E7" w:rsidRPr="001B1C12">
        <w:t>.</w:t>
      </w:r>
      <w:r w:rsidRPr="001B1C12">
        <w:t xml:space="preserve"> </w:t>
      </w:r>
      <w:r w:rsidR="00D16113" w:rsidRPr="001B1C12">
        <w:t>Zgodnie z zasadami Projektu, c</w:t>
      </w:r>
      <w:r w:rsidR="002F05F7" w:rsidRPr="001B1C12">
        <w:t xml:space="preserve">o najmniej 80% </w:t>
      </w:r>
      <w:r w:rsidR="00D16113" w:rsidRPr="001B1C12">
        <w:t xml:space="preserve">Uczestników stanowić powinni doktoranci, co najmniej 90% </w:t>
      </w:r>
      <w:r w:rsidR="00D16113" w:rsidRPr="001B1C12">
        <w:lastRenderedPageBreak/>
        <w:t>osoby, które do końca 2019 r. nie ukończą 40 lat, 63% wyjazdów z Uniwersytetu Śląskiego w Katowicach</w:t>
      </w:r>
      <w:r w:rsidR="002B54B2" w:rsidRPr="001B1C12">
        <w:t xml:space="preserve"> powinno zostać zrealizowanych przez kobiety.</w:t>
      </w:r>
    </w:p>
    <w:p w:rsidR="006132C3" w:rsidRDefault="006132C3" w:rsidP="001B1C12">
      <w:pPr>
        <w:pStyle w:val="Akapitzlist"/>
      </w:pPr>
      <w:r w:rsidRPr="002D1B49">
        <w:rPr>
          <w:b/>
        </w:rPr>
        <w:t xml:space="preserve">Umowa z Uczestnikiem </w:t>
      </w:r>
      <w:r>
        <w:t>– umowa zawierana p</w:t>
      </w:r>
      <w:r w:rsidR="008400E7">
        <w:t>omiędzy Uczelnią a Uczestnikiem.</w:t>
      </w:r>
      <w:r w:rsidR="00F9602C">
        <w:t xml:space="preserve"> Wzór Umowy z Uczestnikiem  stanowi  </w:t>
      </w:r>
      <w:r w:rsidR="00F9602C">
        <w:rPr>
          <w:b/>
        </w:rPr>
        <w:t>Załącznik I</w:t>
      </w:r>
      <w:r w:rsidR="00F9602C" w:rsidRPr="00F9602C">
        <w:rPr>
          <w:b/>
        </w:rPr>
        <w:t xml:space="preserve"> do Regulaminu</w:t>
      </w:r>
    </w:p>
    <w:p w:rsidR="005E4BAD" w:rsidRPr="00FF4DBA" w:rsidRDefault="005E4BAD" w:rsidP="001B1C12">
      <w:pPr>
        <w:pStyle w:val="Akapitzlist"/>
      </w:pPr>
      <w:r w:rsidRPr="002D1B49">
        <w:rPr>
          <w:b/>
        </w:rPr>
        <w:t>Stypen</w:t>
      </w:r>
      <w:r w:rsidR="00D807B8" w:rsidRPr="002D1B49">
        <w:rPr>
          <w:b/>
        </w:rPr>
        <w:t>d</w:t>
      </w:r>
      <w:r w:rsidRPr="002D1B49">
        <w:rPr>
          <w:b/>
        </w:rPr>
        <w:t xml:space="preserve">ium </w:t>
      </w:r>
      <w:r>
        <w:t xml:space="preserve">– </w:t>
      </w:r>
      <w:r w:rsidR="00D807B8">
        <w:t>stypendium</w:t>
      </w:r>
      <w:r>
        <w:t xml:space="preserve"> przyznane w ramach Projektu Uczestnikowi</w:t>
      </w:r>
      <w:r w:rsidR="008400E7">
        <w:t xml:space="preserve"> na realizację Mobilności.</w:t>
      </w:r>
    </w:p>
    <w:p w:rsidR="00B36518" w:rsidRPr="001B1C12" w:rsidRDefault="00B36518" w:rsidP="001B1C12">
      <w:pPr>
        <w:pStyle w:val="Akapitzlist"/>
      </w:pPr>
      <w:r w:rsidRPr="001B1C12">
        <w:rPr>
          <w:b/>
        </w:rPr>
        <w:t>Zarządzenie Rektora UŚ w sprawie Projektu</w:t>
      </w:r>
      <w:r w:rsidRPr="001B1C12">
        <w:t xml:space="preserve"> - Zarządzenia nr 6 Rektora Uniwersytetu Śląskiego w Katowicach z dnia 14.01.2019 r. w sprawie realizacji </w:t>
      </w:r>
      <w:r w:rsidRPr="001B1C12">
        <w:rPr>
          <w:rFonts w:eastAsia="Calibri"/>
          <w:bCs/>
        </w:rPr>
        <w:t xml:space="preserve">projektu w ramach Programu </w:t>
      </w:r>
      <w:r w:rsidRPr="001B1C12">
        <w:rPr>
          <w:rFonts w:eastAsia="Calibri"/>
          <w:bCs/>
          <w:i/>
        </w:rPr>
        <w:t>PROM – Międzynarodowa wymiana stypendialna doktorantów i kadry akademickiej</w:t>
      </w:r>
      <w:r w:rsidRPr="001B1C12">
        <w:rPr>
          <w:rFonts w:eastAsia="Calibri"/>
          <w:bCs/>
        </w:rPr>
        <w:t>, współfinansowanego ze środków Unii Europejskiej w ramach Europejskiego Funduszu Społecznego, Program Operacyjny Wiedza Edukacja Rozwój, projekt pozakonkursowy pt. „Międzynarodowa wymiana stypendialna doktorantów i kadry akademickiej”</w:t>
      </w:r>
      <w:r w:rsidR="001F5CAA" w:rsidRPr="001B1C12">
        <w:rPr>
          <w:rFonts w:eastAsia="Calibri"/>
          <w:bCs/>
        </w:rPr>
        <w:t>, nr umowy o dofinansowanie: PPI/PRO/2018/1/00029/U/001.</w:t>
      </w:r>
    </w:p>
    <w:p w:rsidR="00395E3E" w:rsidRPr="001B1C12" w:rsidRDefault="00395E3E" w:rsidP="001B1C12">
      <w:pPr>
        <w:pStyle w:val="Akapitzlist"/>
      </w:pPr>
      <w:r w:rsidRPr="001B1C12">
        <w:rPr>
          <w:b/>
        </w:rPr>
        <w:t xml:space="preserve">Zespół Nadzorujący </w:t>
      </w:r>
      <w:r w:rsidRPr="001B1C12">
        <w:t xml:space="preserve">– zespół nadzorujący realizację projektu, </w:t>
      </w:r>
      <w:r w:rsidR="00B36518" w:rsidRPr="001B1C12">
        <w:t xml:space="preserve">powołany </w:t>
      </w:r>
      <w:r w:rsidR="00776A06" w:rsidRPr="001B1C12">
        <w:t>Zarządzeniem</w:t>
      </w:r>
      <w:r w:rsidR="00B36518" w:rsidRPr="001B1C12">
        <w:t xml:space="preserve"> </w:t>
      </w:r>
      <w:r w:rsidRPr="001B1C12">
        <w:t xml:space="preserve">Rektora </w:t>
      </w:r>
      <w:r w:rsidR="00B36518" w:rsidRPr="001B1C12">
        <w:t>UŚ w sprawie Projektu. W skład Zespołu Nadzorującego wchodzą, zgodnie z Zarządzeniem Rektora UŚ w sprawie Projektu: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Prorektor ds. Finansów i Rozwoju,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Prorektor ds. Badań Naukowych,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Kanclerz,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Kwestor.</w:t>
      </w:r>
    </w:p>
    <w:p w:rsidR="001F5CAA" w:rsidRPr="001B1C12" w:rsidRDefault="00004ADE" w:rsidP="001B1C12">
      <w:pPr>
        <w:pStyle w:val="Akapitzlist"/>
      </w:pPr>
      <w:r w:rsidRPr="001B1C12">
        <w:rPr>
          <w:b/>
        </w:rPr>
        <w:t>Zespół Zarządzający</w:t>
      </w:r>
      <w:r w:rsidR="00395E3E" w:rsidRPr="001B1C12">
        <w:t xml:space="preserve"> – z</w:t>
      </w:r>
      <w:r w:rsidRPr="001B1C12">
        <w:t xml:space="preserve">espół </w:t>
      </w:r>
      <w:r w:rsidR="00395E3E" w:rsidRPr="001B1C12">
        <w:t xml:space="preserve">zarządzający projektem, </w:t>
      </w:r>
      <w:r w:rsidRPr="001B1C12">
        <w:t xml:space="preserve">powołany na mocy </w:t>
      </w:r>
      <w:r w:rsidR="001F5CAA" w:rsidRPr="001B1C12">
        <w:t>Zarządzenia Rektora UŚ w sprawie Projektu. W skład Zespołu Zarządzającego wchodzą, zgodnie z Zarządzeniem Rektora UŚ w sprawie Projektu:</w:t>
      </w:r>
    </w:p>
    <w:p w:rsidR="001F5CAA" w:rsidRPr="001B1C12" w:rsidRDefault="00776A06" w:rsidP="001B1C12">
      <w:pPr>
        <w:pStyle w:val="Akapitzlist"/>
        <w:numPr>
          <w:ilvl w:val="0"/>
          <w:numId w:val="17"/>
        </w:numPr>
      </w:pPr>
      <w:r w:rsidRPr="001B1C12">
        <w:t>Koordynator</w:t>
      </w:r>
      <w:r w:rsidR="001F5CAA" w:rsidRPr="001B1C12">
        <w:t>,</w:t>
      </w:r>
    </w:p>
    <w:p w:rsidR="001F5CAA" w:rsidRPr="001B1C12" w:rsidRDefault="00776A06" w:rsidP="001B1C12">
      <w:pPr>
        <w:pStyle w:val="Akapitzlist"/>
        <w:numPr>
          <w:ilvl w:val="0"/>
          <w:numId w:val="17"/>
        </w:numPr>
      </w:pPr>
      <w:r w:rsidRPr="001B1C12">
        <w:t>Asystent</w:t>
      </w:r>
      <w:r w:rsidR="003D3B96" w:rsidRPr="001B1C12">
        <w:t xml:space="preserve"> Koordynatora</w:t>
      </w:r>
      <w:r w:rsidR="001F5CAA" w:rsidRPr="001B1C12">
        <w:t>,</w:t>
      </w:r>
    </w:p>
    <w:p w:rsidR="00004ADE" w:rsidRPr="001B1C12" w:rsidRDefault="00776A06" w:rsidP="001B1C12">
      <w:pPr>
        <w:pStyle w:val="Akapitzlist"/>
        <w:numPr>
          <w:ilvl w:val="0"/>
          <w:numId w:val="17"/>
        </w:numPr>
      </w:pPr>
      <w:r w:rsidRPr="001B1C12">
        <w:t>Specjalista ds. finansowych.</w:t>
      </w:r>
    </w:p>
    <w:p w:rsidR="00873F8B" w:rsidRPr="001B1C12" w:rsidRDefault="00004ADE" w:rsidP="001B1C12">
      <w:pPr>
        <w:pStyle w:val="Akapitzlist"/>
      </w:pPr>
      <w:r w:rsidRPr="001B1C12">
        <w:rPr>
          <w:b/>
        </w:rPr>
        <w:t>Regulamin</w:t>
      </w:r>
      <w:r w:rsidRPr="001B1C12">
        <w:t xml:space="preserve"> – </w:t>
      </w:r>
      <w:r w:rsidR="003139C4" w:rsidRPr="001B1C12">
        <w:t>niniejszy regulamin</w:t>
      </w:r>
      <w:r w:rsidR="008400E7" w:rsidRPr="001B1C12">
        <w:t>.</w:t>
      </w:r>
    </w:p>
    <w:p w:rsidR="004355A5" w:rsidRPr="001B1C12" w:rsidRDefault="004355A5" w:rsidP="001B1C12">
      <w:pPr>
        <w:pStyle w:val="Akapitzlist"/>
      </w:pPr>
      <w:r w:rsidRPr="001B1C12">
        <w:rPr>
          <w:b/>
        </w:rPr>
        <w:t>Jednostka Macierzysta</w:t>
      </w:r>
      <w:r w:rsidR="00676D6B" w:rsidRPr="001B1C12">
        <w:rPr>
          <w:b/>
        </w:rPr>
        <w:t xml:space="preserve"> UŚ</w:t>
      </w:r>
      <w:r w:rsidRPr="001B1C12">
        <w:rPr>
          <w:b/>
        </w:rPr>
        <w:t xml:space="preserve"> </w:t>
      </w:r>
      <w:r w:rsidRPr="001B1C12">
        <w:t>– macierzysta jednostka organizacyjna Kandydata</w:t>
      </w:r>
      <w:r w:rsidR="0077156D" w:rsidRPr="001B1C12">
        <w:t>.</w:t>
      </w:r>
      <w:r w:rsidRPr="001B1C12">
        <w:t xml:space="preserve">  </w:t>
      </w:r>
    </w:p>
    <w:p w:rsidR="00BE688D" w:rsidRDefault="004355A5" w:rsidP="001B1C12">
      <w:pPr>
        <w:pStyle w:val="Akapitzlist"/>
      </w:pPr>
      <w:r w:rsidRPr="00BE688D">
        <w:rPr>
          <w:b/>
        </w:rPr>
        <w:t xml:space="preserve">Formularz </w:t>
      </w:r>
      <w:r w:rsidR="000E585A" w:rsidRPr="00BE688D">
        <w:rPr>
          <w:b/>
        </w:rPr>
        <w:t xml:space="preserve">Aplikacyjny </w:t>
      </w:r>
      <w:r w:rsidRPr="00BE688D">
        <w:rPr>
          <w:b/>
        </w:rPr>
        <w:t xml:space="preserve"> </w:t>
      </w:r>
      <w:r w:rsidRPr="001B1C12">
        <w:t xml:space="preserve">– formularz wypełniany przez Kandydata, </w:t>
      </w:r>
      <w:r w:rsidR="001978AE" w:rsidRPr="001B1C12">
        <w:t>którego wzór stanowi</w:t>
      </w:r>
      <w:r w:rsidR="00ED7E90" w:rsidRPr="001B1C12">
        <w:t xml:space="preserve"> </w:t>
      </w:r>
      <w:r w:rsidR="00ED7E90" w:rsidRPr="00BE688D">
        <w:rPr>
          <w:b/>
        </w:rPr>
        <w:t>Załącznik I</w:t>
      </w:r>
      <w:r w:rsidR="00F9602C" w:rsidRPr="00BE688D">
        <w:rPr>
          <w:b/>
        </w:rPr>
        <w:t>I</w:t>
      </w:r>
      <w:r w:rsidRPr="00BE688D">
        <w:rPr>
          <w:b/>
        </w:rPr>
        <w:t xml:space="preserve"> do Regulaminu</w:t>
      </w:r>
      <w:r w:rsidRPr="001B1C12">
        <w:t>, zawierający dane Kandydata oraz opis planowanej Mobilności, zatwierdzany przez Jednostkę Macierzystą Kandydata</w:t>
      </w:r>
      <w:r w:rsidR="00BE688D">
        <w:t>.</w:t>
      </w:r>
      <w:r w:rsidR="0077156D" w:rsidRPr="001B1C12">
        <w:t xml:space="preserve"> </w:t>
      </w:r>
    </w:p>
    <w:p w:rsidR="0077156D" w:rsidRDefault="0077156D" w:rsidP="001B1C12">
      <w:pPr>
        <w:pStyle w:val="Akapitzlist"/>
      </w:pPr>
      <w:r w:rsidRPr="00BE688D">
        <w:rPr>
          <w:b/>
        </w:rPr>
        <w:t xml:space="preserve">Lista Rankingowa </w:t>
      </w:r>
      <w:r>
        <w:t xml:space="preserve">– lista Mobilności </w:t>
      </w:r>
      <w:r w:rsidR="00CD539F">
        <w:t xml:space="preserve">wstępnie </w:t>
      </w:r>
      <w:r>
        <w:t>zatwierdzonych do realizacji</w:t>
      </w:r>
      <w:r w:rsidR="00BE688D">
        <w:t xml:space="preserve"> przez Jednostkę Macierzystą</w:t>
      </w:r>
      <w:r w:rsidR="00C85533">
        <w:t>, sporządzana jeżeli liczba zatwierdzonych wstępnie Mobilności jest większa niż jeden</w:t>
      </w:r>
      <w:r w:rsidR="00CD539F">
        <w:t>. Mobilności te weryfikowane są następnie przez Uczelnię. Mobilności uporządkowane są na liście rankingowej według oceny Jednostki Macierzystej. Na pierwszym miejscu znajduje się Mobilność oceniona najwyżej.</w:t>
      </w:r>
      <w:r w:rsidR="001978AE">
        <w:t xml:space="preserve"> Wzór Listy Ra</w:t>
      </w:r>
      <w:r w:rsidR="00ED7E90">
        <w:t xml:space="preserve">nkingowej stanowi </w:t>
      </w:r>
      <w:r w:rsidR="00ED7E90" w:rsidRPr="00BE688D">
        <w:rPr>
          <w:b/>
        </w:rPr>
        <w:t>Załącznik II</w:t>
      </w:r>
      <w:r w:rsidR="00F9602C" w:rsidRPr="00BE688D">
        <w:rPr>
          <w:b/>
        </w:rPr>
        <w:t>I</w:t>
      </w:r>
      <w:r w:rsidR="001978AE" w:rsidRPr="00BE688D">
        <w:rPr>
          <w:b/>
        </w:rPr>
        <w:t xml:space="preserve"> do Regulaminu</w:t>
      </w:r>
      <w:r w:rsidR="001978AE">
        <w:t>.</w:t>
      </w:r>
    </w:p>
    <w:p w:rsidR="00905821" w:rsidRPr="00D0794C" w:rsidRDefault="00905821" w:rsidP="001B1C12">
      <w:pPr>
        <w:pStyle w:val="Akapitzlist"/>
        <w:rPr>
          <w:strike/>
          <w:color w:val="FF0000"/>
        </w:rPr>
      </w:pPr>
      <w:r>
        <w:rPr>
          <w:b/>
        </w:rPr>
        <w:t xml:space="preserve">Plan Mobilności </w:t>
      </w:r>
      <w:r>
        <w:t xml:space="preserve">– dokument zawierający opis Mobilności i aktywności podejmowanych w jej </w:t>
      </w:r>
      <w:r w:rsidR="00ED7E90">
        <w:t xml:space="preserve">ramach, stanowiący </w:t>
      </w:r>
      <w:r w:rsidR="00A664F7" w:rsidRPr="00A664F7">
        <w:rPr>
          <w:b/>
        </w:rPr>
        <w:t xml:space="preserve">załącznik </w:t>
      </w:r>
      <w:r w:rsidR="00A664F7">
        <w:rPr>
          <w:b/>
        </w:rPr>
        <w:t xml:space="preserve">nr </w:t>
      </w:r>
      <w:r w:rsidR="00A664F7" w:rsidRPr="00A664F7">
        <w:rPr>
          <w:b/>
        </w:rPr>
        <w:t>1 do Umowy z Uczestnikiem</w:t>
      </w:r>
      <w:r w:rsidR="00A664F7">
        <w:t xml:space="preserve">. </w:t>
      </w:r>
    </w:p>
    <w:p w:rsidR="00D0794C" w:rsidRPr="00D0794C" w:rsidRDefault="00D37C36" w:rsidP="001B1C12">
      <w:pPr>
        <w:pStyle w:val="Akapitzlist"/>
        <w:rPr>
          <w:rFonts w:cstheme="minorHAnsi"/>
          <w:i/>
          <w:iCs/>
          <w:kern w:val="32"/>
          <w:lang w:eastAsia="pl-PL"/>
        </w:rPr>
      </w:pPr>
      <w:r w:rsidRPr="00D0794C">
        <w:rPr>
          <w:b/>
        </w:rPr>
        <w:t xml:space="preserve">Formularz Zgłoszeniowy Uczestnika Projektu – </w:t>
      </w:r>
      <w:r w:rsidRPr="00D0794C">
        <w:t>formularz z informacjami</w:t>
      </w:r>
      <w:r w:rsidRPr="00D0794C">
        <w:rPr>
          <w:b/>
        </w:rPr>
        <w:t xml:space="preserve"> </w:t>
      </w:r>
      <w:r w:rsidRPr="00D0794C">
        <w:t xml:space="preserve"> dotyczącymi Uczestnika, których zbieranie i przetwarzanie jest w Programie obowiązkowe – </w:t>
      </w:r>
      <w:r w:rsidRPr="00D0794C">
        <w:rPr>
          <w:b/>
        </w:rPr>
        <w:t>złożenie obowiązkowe.</w:t>
      </w:r>
      <w:r w:rsidR="00793454" w:rsidRPr="00D0794C">
        <w:t xml:space="preserve"> </w:t>
      </w:r>
      <w:r w:rsidR="00793454" w:rsidRPr="00D0794C">
        <w:rPr>
          <w:b/>
        </w:rPr>
        <w:t>Wymagany oryginał.</w:t>
      </w:r>
      <w:r w:rsidR="00ED7E90" w:rsidRPr="00D0794C">
        <w:rPr>
          <w:b/>
        </w:rPr>
        <w:t xml:space="preserve"> Załącznik </w:t>
      </w:r>
      <w:r w:rsidR="00D0794C" w:rsidRPr="00D0794C">
        <w:t>I</w:t>
      </w:r>
      <w:r w:rsidR="00ED7E90" w:rsidRPr="00D0794C">
        <w:rPr>
          <w:b/>
        </w:rPr>
        <w:t xml:space="preserve">V do </w:t>
      </w:r>
      <w:r w:rsidR="00ED7E90" w:rsidRPr="00D0794C">
        <w:rPr>
          <w:b/>
        </w:rPr>
        <w:lastRenderedPageBreak/>
        <w:t>Regulaminu.</w:t>
      </w:r>
      <w:r w:rsidR="00D0794C" w:rsidRPr="00D0794C">
        <w:t xml:space="preserve"> Formularz ten zawiera m</w:t>
      </w:r>
      <w:r w:rsidR="00D0794C" w:rsidRPr="00D0794C">
        <w:rPr>
          <w:rFonts w:cstheme="minorHAnsi"/>
          <w:kern w:val="32"/>
          <w:lang w:eastAsia="pl-PL"/>
        </w:rPr>
        <w:t>inimalny zakres danych osobowych pozyskiwanych od uczestników projektu celem wprowadzenia do:</w:t>
      </w:r>
    </w:p>
    <w:p w:rsidR="00D0794C" w:rsidRPr="001B1C12" w:rsidRDefault="00D0794C" w:rsidP="00D0794C">
      <w:pPr>
        <w:pStyle w:val="Nagwek2"/>
        <w:keepLines w:val="0"/>
        <w:numPr>
          <w:ilvl w:val="0"/>
          <w:numId w:val="19"/>
        </w:numPr>
        <w:spacing w:before="0" w:line="276" w:lineRule="auto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1B1C12">
        <w:rPr>
          <w:rFonts w:asciiTheme="minorHAnsi" w:hAnsiTheme="minorHAnsi" w:cstheme="minorHAnsi"/>
          <w:b w:val="0"/>
          <w:color w:val="auto"/>
          <w:kern w:val="32"/>
          <w:sz w:val="22"/>
          <w:szCs w:val="22"/>
          <w:lang w:eastAsia="pl-PL"/>
        </w:rPr>
        <w:t>systemu teleinformatycznego Narodowej Agencji Wymiany Akademickiej służącego do monitorowania uczestników projektu pozakonkursowego Agencji pn. „</w:t>
      </w:r>
      <w:r w:rsidRPr="001B1C12">
        <w:rPr>
          <w:rFonts w:asciiTheme="minorHAnsi" w:hAnsiTheme="minorHAnsi" w:cstheme="minorHAnsi"/>
          <w:b w:val="0"/>
          <w:color w:val="auto"/>
          <w:sz w:val="22"/>
          <w:szCs w:val="22"/>
        </w:rPr>
        <w:t>Międzynarodowa wymiana stypendialna doktorantów i kadry akademickiej” (Program PROM)</w:t>
      </w:r>
    </w:p>
    <w:p w:rsidR="00D0794C" w:rsidRPr="00D0794C" w:rsidRDefault="00D0794C" w:rsidP="001B1C12">
      <w:pPr>
        <w:pStyle w:val="Akapitzlist"/>
        <w:numPr>
          <w:ilvl w:val="0"/>
          <w:numId w:val="19"/>
        </w:numPr>
      </w:pPr>
      <w:r w:rsidRPr="00D0794C">
        <w:t>c</w:t>
      </w:r>
      <w:r w:rsidRPr="00D0794C">
        <w:rPr>
          <w:shd w:val="clear" w:color="auto" w:fill="FFFFFF"/>
        </w:rPr>
        <w:t>entralnego systemu teleinformatycznego SL2014, służącego do monitorowania efektów projektów realizowanych w ramach Europejskiego Funduszu Społecznego.</w:t>
      </w:r>
    </w:p>
    <w:p w:rsidR="00862C11" w:rsidRPr="00CA589C" w:rsidRDefault="00862C11" w:rsidP="001B1C12">
      <w:pPr>
        <w:pStyle w:val="Akapitzlist"/>
      </w:pPr>
      <w:r w:rsidRPr="004E6237">
        <w:rPr>
          <w:b/>
        </w:rPr>
        <w:t xml:space="preserve">Oświadczenie Uczestnika Projektu </w:t>
      </w:r>
      <w:r w:rsidR="00CA589C">
        <w:rPr>
          <w:b/>
        </w:rPr>
        <w:t>(POWER)</w:t>
      </w:r>
      <w:r w:rsidRPr="004E6237">
        <w:t xml:space="preserve">- </w:t>
      </w:r>
      <w:r w:rsidR="00D37C36" w:rsidRPr="004E6237">
        <w:t>o</w:t>
      </w:r>
      <w:r w:rsidR="00CA589C">
        <w:t xml:space="preserve">świadczenie Uczestnika Projektu </w:t>
      </w:r>
      <w:r w:rsidR="004E6237" w:rsidRPr="004E6237">
        <w:t>odnośnie celu i zakresu przetwarzania jego (Uczestnika) danych osobowych</w:t>
      </w:r>
      <w:r w:rsidR="00CA589C">
        <w:t xml:space="preserve"> w związku z realizacją projektu w ramach Programu Operacyjnego Wiedza Edukacja Rozwój</w:t>
      </w:r>
      <w:r w:rsidR="004E6237" w:rsidRPr="004E6237">
        <w:t xml:space="preserve"> (zgodnie z przepisami RODO)</w:t>
      </w:r>
      <w:r w:rsidR="00A461CE" w:rsidRPr="004E6237">
        <w:t xml:space="preserve"> – </w:t>
      </w:r>
      <w:r w:rsidR="00A461CE" w:rsidRPr="004E6237">
        <w:rPr>
          <w:b/>
        </w:rPr>
        <w:t>obowiązkowe</w:t>
      </w:r>
      <w:r w:rsidR="00A461CE" w:rsidRPr="004E6237">
        <w:t>.</w:t>
      </w:r>
      <w:r w:rsidR="00793454" w:rsidRPr="004E6237">
        <w:t xml:space="preserve"> </w:t>
      </w:r>
      <w:r w:rsidR="00793454" w:rsidRPr="004E6237">
        <w:rPr>
          <w:b/>
        </w:rPr>
        <w:t>Wymagany oryginał.</w:t>
      </w:r>
      <w:r w:rsidR="00FD311C" w:rsidRPr="004E6237">
        <w:rPr>
          <w:b/>
        </w:rPr>
        <w:t xml:space="preserve"> </w:t>
      </w:r>
      <w:r w:rsidR="00D94338">
        <w:rPr>
          <w:b/>
        </w:rPr>
        <w:t>Załącznik 5 do Umowy z Uczestnikiem</w:t>
      </w:r>
      <w:r w:rsidR="00ED7E90" w:rsidRPr="004E6237">
        <w:rPr>
          <w:b/>
        </w:rPr>
        <w:t>.</w:t>
      </w:r>
    </w:p>
    <w:p w:rsidR="00CA589C" w:rsidRPr="004E6237" w:rsidRDefault="00CA589C" w:rsidP="001B1C12">
      <w:pPr>
        <w:pStyle w:val="Akapitzlist"/>
      </w:pPr>
      <w:r w:rsidRPr="00CA589C">
        <w:rPr>
          <w:b/>
        </w:rPr>
        <w:t>Oświadczenie 2 Uczestnika Projektu</w:t>
      </w:r>
      <w:r>
        <w:rPr>
          <w:b/>
        </w:rPr>
        <w:t xml:space="preserve"> (PROM-NAWA)</w:t>
      </w:r>
      <w:r w:rsidRPr="00CA589C">
        <w:rPr>
          <w:b/>
        </w:rPr>
        <w:t xml:space="preserve"> </w:t>
      </w:r>
      <w:r w:rsidRPr="00CA589C">
        <w:t>-</w:t>
      </w:r>
      <w:r>
        <w:t xml:space="preserve"> oświadczenie Uczestnika P</w:t>
      </w:r>
      <w:r w:rsidRPr="00CA589C">
        <w:t xml:space="preserve">rojektu </w:t>
      </w:r>
      <w:r w:rsidR="00B11A79" w:rsidRPr="004E6237">
        <w:t>odnośnie celu i zakresu przetwarzania jego (Uczestnika) danych osobowych</w:t>
      </w:r>
      <w:r w:rsidR="00B11A79">
        <w:t xml:space="preserve"> w związku z realizacją programu PROM</w:t>
      </w:r>
      <w:r w:rsidR="00B11A79" w:rsidRPr="004E6237">
        <w:t xml:space="preserve"> (zgodnie z przepisami RODO) – </w:t>
      </w:r>
      <w:r w:rsidR="00B11A79" w:rsidRPr="004E6237">
        <w:rPr>
          <w:b/>
        </w:rPr>
        <w:t>obowiązkowe</w:t>
      </w:r>
      <w:r w:rsidR="00B11A79" w:rsidRPr="004E6237">
        <w:t xml:space="preserve">. </w:t>
      </w:r>
      <w:r w:rsidR="00B11A79" w:rsidRPr="004E6237">
        <w:rPr>
          <w:b/>
        </w:rPr>
        <w:t xml:space="preserve">Wymagany oryginał. </w:t>
      </w:r>
      <w:r w:rsidR="00D94338">
        <w:rPr>
          <w:b/>
        </w:rPr>
        <w:t>Załącznik 6 do Umowy z Uczestnikiem</w:t>
      </w:r>
      <w:r w:rsidRPr="00CA589C">
        <w:rPr>
          <w:b/>
        </w:rPr>
        <w:t>.</w:t>
      </w:r>
    </w:p>
    <w:p w:rsidR="00C619D3" w:rsidRPr="00066901" w:rsidRDefault="00A461CE" w:rsidP="001B1C12">
      <w:pPr>
        <w:pStyle w:val="Akapitzlist"/>
        <w:rPr>
          <w:rFonts w:cstheme="minorHAnsi"/>
        </w:rPr>
      </w:pPr>
      <w:r w:rsidRPr="00066901">
        <w:rPr>
          <w:b/>
        </w:rPr>
        <w:t xml:space="preserve">Dodatkowa Zgoda Uczestnika </w:t>
      </w:r>
      <w:r w:rsidRPr="00066901">
        <w:t>-</w:t>
      </w:r>
      <w:r w:rsidR="00D37C36" w:rsidRPr="00066901">
        <w:t xml:space="preserve"> o</w:t>
      </w:r>
      <w:r w:rsidRPr="00066901">
        <w:t>świadczenie dla celów przetwarzania danych w systemie teleinformatycznym NAWA wraz ze zgodą na wysyłanie przez NAWA uczestnikowi informacji o programach i działaniach NAWA -  </w:t>
      </w:r>
      <w:r w:rsidR="00066901" w:rsidRPr="00066901">
        <w:t xml:space="preserve">zgoda na wykorzystanie </w:t>
      </w:r>
      <w:r w:rsidR="00C619D3" w:rsidRPr="00066901">
        <w:t xml:space="preserve">danych osobowych </w:t>
      </w:r>
      <w:r w:rsidR="00066901" w:rsidRPr="00066901">
        <w:t xml:space="preserve">Uczestnika </w:t>
      </w:r>
      <w:r w:rsidR="00C619D3" w:rsidRPr="00066901">
        <w:t>(imię, nazwisko, instytucja, e-mail, telefon kontaktowy) w celu przekazywania</w:t>
      </w:r>
      <w:r w:rsidR="00C619D3" w:rsidRPr="00066901">
        <w:rPr>
          <w:rFonts w:cstheme="minorHAnsi"/>
        </w:rPr>
        <w:t xml:space="preserve"> informacji o programach i działaniach </w:t>
      </w:r>
      <w:r w:rsidR="00066901" w:rsidRPr="00066901">
        <w:rPr>
          <w:rFonts w:cstheme="minorHAnsi"/>
        </w:rPr>
        <w:t>NAWA</w:t>
      </w:r>
      <w:r w:rsidR="00C619D3" w:rsidRPr="00066901">
        <w:rPr>
          <w:rFonts w:cstheme="minorHAnsi"/>
        </w:rPr>
        <w:t xml:space="preserve"> w następującym zakresie: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newsletter do uczestników projektu z aktualnościami,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zaproszenia na spotkania/webinaria,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zaproszenia do wzięcia udziału w naborze,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informowanie o sukcesach/rezultatach</w:t>
      </w:r>
      <w:r w:rsidR="00066901" w:rsidRPr="00066901">
        <w:t>.</w:t>
      </w:r>
    </w:p>
    <w:p w:rsidR="00A461CE" w:rsidRPr="00A461CE" w:rsidRDefault="00066901" w:rsidP="001B1C12">
      <w:pPr>
        <w:ind w:left="1353"/>
      </w:pPr>
      <w:r w:rsidRPr="00066901">
        <w:t>Wyrażenie</w:t>
      </w:r>
      <w:r w:rsidR="00A461CE" w:rsidRPr="00066901">
        <w:t xml:space="preserve"> zgody jest dobrowolne.</w:t>
      </w:r>
      <w:r w:rsidR="00793454" w:rsidRPr="00066901">
        <w:t xml:space="preserve"> Brak oryginału </w:t>
      </w:r>
      <w:r w:rsidRPr="00066901">
        <w:t xml:space="preserve">Dodatkowej Zgody Uczestnika </w:t>
      </w:r>
      <w:r w:rsidR="00793454" w:rsidRPr="00066901">
        <w:t xml:space="preserve">oznacza brak wyrażenia </w:t>
      </w:r>
      <w:r w:rsidRPr="00066901">
        <w:t xml:space="preserve">tej </w:t>
      </w:r>
      <w:r w:rsidR="00793454" w:rsidRPr="00066901">
        <w:t>zgody</w:t>
      </w:r>
      <w:r w:rsidRPr="00066901">
        <w:t xml:space="preserve"> przez Uczestnika</w:t>
      </w:r>
      <w:r w:rsidR="00793454" w:rsidRPr="00066901">
        <w:t>.</w:t>
      </w:r>
      <w:r w:rsidR="00FD311C" w:rsidRPr="00066901">
        <w:t xml:space="preserve"> </w:t>
      </w:r>
      <w:r w:rsidR="00D94338" w:rsidRPr="00DF5A54">
        <w:rPr>
          <w:rFonts w:cstheme="minorHAnsi"/>
          <w:b/>
        </w:rPr>
        <w:t>Załącznik 7 do Umowy z Uczestnikiem (opcjonalny)</w:t>
      </w:r>
      <w:r w:rsidR="00FD311C" w:rsidRPr="00DF5A54">
        <w:rPr>
          <w:b/>
        </w:rPr>
        <w:t>.</w:t>
      </w:r>
    </w:p>
    <w:p w:rsidR="00ED7E90" w:rsidRPr="00CA589C" w:rsidRDefault="00A461CE" w:rsidP="001B1C12">
      <w:pPr>
        <w:pStyle w:val="Akapitzlist"/>
        <w:rPr>
          <w:b/>
        </w:rPr>
      </w:pPr>
      <w:r w:rsidRPr="00066901">
        <w:rPr>
          <w:b/>
        </w:rPr>
        <w:t xml:space="preserve">Klauzula Informacyjna – </w:t>
      </w:r>
      <w:r w:rsidR="00066901" w:rsidRPr="00066901">
        <w:t xml:space="preserve">podpisana przez Uczestnika </w:t>
      </w:r>
      <w:r w:rsidRPr="00066901">
        <w:t>informacja o przetwarzaniu danych osobowych w związku z realizacją projektu.</w:t>
      </w:r>
      <w:r w:rsidR="00066901" w:rsidRPr="00066901">
        <w:t xml:space="preserve"> </w:t>
      </w:r>
      <w:r w:rsidR="00066901" w:rsidRPr="00066901">
        <w:rPr>
          <w:rFonts w:cstheme="minorHAnsi"/>
          <w:b/>
        </w:rPr>
        <w:t xml:space="preserve">Wymagany oryginał. </w:t>
      </w:r>
      <w:r w:rsidR="00D94338">
        <w:rPr>
          <w:rFonts w:cstheme="minorHAnsi"/>
          <w:b/>
        </w:rPr>
        <w:t>Załącznik 8 do Umowy z Uczestnikiem</w:t>
      </w:r>
      <w:r w:rsidR="00ED7E90" w:rsidRPr="00066901">
        <w:rPr>
          <w:b/>
        </w:rPr>
        <w:t>.</w:t>
      </w:r>
    </w:p>
    <w:p w:rsidR="00936A8F" w:rsidRDefault="008400E7" w:rsidP="001B1C12">
      <w:pPr>
        <w:pStyle w:val="Akapitzlist"/>
      </w:pPr>
      <w:r w:rsidRPr="00804FD7">
        <w:rPr>
          <w:b/>
        </w:rPr>
        <w:t>Cel</w:t>
      </w:r>
      <w:r w:rsidR="00E92273" w:rsidRPr="00804FD7">
        <w:rPr>
          <w:b/>
        </w:rPr>
        <w:t xml:space="preserve"> Mobilności</w:t>
      </w:r>
      <w:r w:rsidRPr="00804FD7">
        <w:rPr>
          <w:b/>
        </w:rPr>
        <w:t xml:space="preserve"> </w:t>
      </w:r>
      <w:r w:rsidRPr="00804FD7">
        <w:t>– cel realizacji mobilności w ramach niniejszego Projektu, zgodny z założeniami</w:t>
      </w:r>
      <w:r w:rsidR="00066901" w:rsidRPr="00804FD7">
        <w:t xml:space="preserve"> i zasadami projektu.</w:t>
      </w:r>
    </w:p>
    <w:p w:rsidR="001B1C12" w:rsidRPr="001B1C12" w:rsidRDefault="001B1C12" w:rsidP="001B1C12">
      <w:pPr>
        <w:pStyle w:val="Akapitzlist"/>
        <w:numPr>
          <w:ilvl w:val="0"/>
          <w:numId w:val="0"/>
        </w:numPr>
        <w:ind w:left="1418"/>
        <w:rPr>
          <w:sz w:val="10"/>
          <w:szCs w:val="10"/>
        </w:rPr>
      </w:pPr>
    </w:p>
    <w:p w:rsidR="00E92273" w:rsidRPr="00804FD7" w:rsidRDefault="00066901" w:rsidP="001B1C12">
      <w:pPr>
        <w:ind w:left="1418"/>
      </w:pPr>
      <w:r w:rsidRPr="00804FD7">
        <w:t>Preferowane</w:t>
      </w:r>
      <w:r w:rsidR="008400E7" w:rsidRPr="00804FD7">
        <w:t xml:space="preserve"> Cele Mobilności</w:t>
      </w:r>
      <w:r w:rsidR="003F0010" w:rsidRPr="00804FD7">
        <w:t xml:space="preserve"> (w kolejności zgodnej z hierarchią priorytetów Projektu, na pierwszym miejscu Cel Mobilności z najwyższym priorytetem)</w:t>
      </w:r>
      <w:r w:rsidR="008400E7" w:rsidRPr="00804FD7">
        <w:t>:</w:t>
      </w:r>
    </w:p>
    <w:p w:rsidR="00E92273" w:rsidRPr="001B1C12" w:rsidRDefault="00E92273" w:rsidP="00905821">
      <w:pPr>
        <w:spacing w:after="0" w:line="240" w:lineRule="auto"/>
        <w:ind w:left="1418"/>
      </w:pPr>
      <w:r w:rsidRPr="001B1C12">
        <w:t xml:space="preserve">- aktywny udział w konferencji zagranicznej (w tym np. sesja </w:t>
      </w:r>
      <w:proofErr w:type="spellStart"/>
      <w:r w:rsidRPr="001B1C12">
        <w:t>posterowa</w:t>
      </w:r>
      <w:proofErr w:type="spellEnd"/>
      <w:r w:rsidRPr="001B1C12">
        <w:t xml:space="preserve">, </w:t>
      </w:r>
      <w:proofErr w:type="spellStart"/>
      <w:r w:rsidRPr="001B1C12">
        <w:t>flash</w:t>
      </w:r>
      <w:proofErr w:type="spellEnd"/>
      <w:r w:rsidRPr="001B1C12">
        <w:t xml:space="preserve"> talk </w:t>
      </w:r>
      <w:r w:rsidR="00905821" w:rsidRPr="001B1C12">
        <w:br/>
        <w:t xml:space="preserve">  </w:t>
      </w:r>
      <w:r w:rsidRPr="001B1C12">
        <w:t xml:space="preserve">itd.) </w:t>
      </w:r>
      <w:r w:rsidR="008400E7" w:rsidRPr="001B1C12">
        <w:t>–</w:t>
      </w:r>
      <w:r w:rsidRPr="001B1C12">
        <w:t xml:space="preserve"> </w:t>
      </w:r>
      <w:r w:rsidR="00905821" w:rsidRPr="001B1C12">
        <w:t xml:space="preserve">  </w:t>
      </w:r>
      <w:r w:rsidRPr="001B1C12">
        <w:t>preferowany</w:t>
      </w:r>
      <w:r w:rsidR="008400E7" w:rsidRPr="001B1C12">
        <w:t>,</w:t>
      </w:r>
    </w:p>
    <w:p w:rsidR="008400E7" w:rsidRPr="001B1C12" w:rsidRDefault="00E92273" w:rsidP="00905821">
      <w:pPr>
        <w:spacing w:after="0" w:line="240" w:lineRule="auto"/>
        <w:ind w:left="1418"/>
      </w:pPr>
      <w:r w:rsidRPr="001B1C12">
        <w:t xml:space="preserve">- </w:t>
      </w:r>
      <w:r w:rsidR="008400E7" w:rsidRPr="001B1C12">
        <w:t xml:space="preserve">udział w krótkiej formie kształcenia (np. kurs, warsztat, staż zawodowy, staż </w:t>
      </w:r>
      <w:r w:rsidR="00905821" w:rsidRPr="001B1C12">
        <w:br/>
        <w:t xml:space="preserve">  </w:t>
      </w:r>
      <w:r w:rsidR="008400E7" w:rsidRPr="001B1C12">
        <w:t>przemysłowy, wizyty studyjne),</w:t>
      </w:r>
    </w:p>
    <w:p w:rsidR="00E92273" w:rsidRPr="001B1C12" w:rsidRDefault="008400E7" w:rsidP="00936A8F">
      <w:pPr>
        <w:spacing w:after="0" w:line="240" w:lineRule="auto"/>
        <w:ind w:left="1418"/>
      </w:pPr>
      <w:r w:rsidRPr="001B1C12">
        <w:lastRenderedPageBreak/>
        <w:t>- pozyskanie materiałów do pracy doktorskiej / artykułu naukowego</w:t>
      </w:r>
      <w:r w:rsidR="00936A8F" w:rsidRPr="001B1C12">
        <w:t xml:space="preserve">, kierunek badań    </w:t>
      </w:r>
      <w:r w:rsidR="00936A8F" w:rsidRPr="001B1C12">
        <w:br/>
        <w:t xml:space="preserve">  potwierdzony w opinii promotora naukowego</w:t>
      </w:r>
      <w:r w:rsidR="004355A5" w:rsidRPr="001B1C12">
        <w:t>.</w:t>
      </w:r>
    </w:p>
    <w:p w:rsidR="00936A8F" w:rsidRPr="001B1C12" w:rsidRDefault="00936A8F" w:rsidP="00905821">
      <w:pPr>
        <w:spacing w:after="0" w:line="240" w:lineRule="auto"/>
        <w:ind w:left="1418"/>
        <w:rPr>
          <w:sz w:val="10"/>
          <w:szCs w:val="10"/>
        </w:rPr>
      </w:pPr>
    </w:p>
    <w:p w:rsidR="00936A8F" w:rsidRPr="001B1C12" w:rsidRDefault="00936A8F" w:rsidP="00905821">
      <w:pPr>
        <w:spacing w:after="0" w:line="240" w:lineRule="auto"/>
        <w:ind w:left="1418"/>
      </w:pPr>
      <w:r w:rsidRPr="001B1C12">
        <w:t>Pozostałe Cele Mobilności:</w:t>
      </w:r>
    </w:p>
    <w:p w:rsidR="00936A8F" w:rsidRPr="001B1C12" w:rsidRDefault="00936A8F" w:rsidP="00905821">
      <w:pPr>
        <w:spacing w:after="0" w:line="240" w:lineRule="auto"/>
        <w:ind w:left="1418"/>
        <w:rPr>
          <w:sz w:val="10"/>
          <w:szCs w:val="10"/>
        </w:rPr>
      </w:pPr>
    </w:p>
    <w:p w:rsidR="00936A8F" w:rsidRPr="001B1C12" w:rsidRDefault="00936A8F" w:rsidP="00936A8F">
      <w:pPr>
        <w:spacing w:after="0" w:line="240" w:lineRule="auto"/>
        <w:ind w:left="1418"/>
      </w:pPr>
      <w:r w:rsidRPr="001B1C12">
        <w:t xml:space="preserve">- udział w szkole letniej/szkole zimowej (zarówno jako słuchacz szkoły, </w:t>
      </w:r>
      <w:r w:rsidRPr="001B1C12">
        <w:br/>
        <w:t xml:space="preserve">  jak i  prowadzący zajęcia). Tematyka programu szkoły musi być ściśle związana </w:t>
      </w:r>
      <w:r w:rsidRPr="001B1C12">
        <w:br/>
        <w:t xml:space="preserve">  z tematyką rozprawy doktorskiej i/lub prowadzonymi badaniami,</w:t>
      </w:r>
      <w:r w:rsidRPr="001B1C12">
        <w:br/>
        <w:t xml:space="preserve">- wykonanie pomiarów korzystając z unikatowej aparatury, w tym korzystając z dużej </w:t>
      </w:r>
      <w:r w:rsidRPr="001B1C12">
        <w:br/>
        <w:t xml:space="preserve">  infrastruktury badawczej niedostępnej (trudno dostępnej) w Polsce,</w:t>
      </w:r>
      <w:r w:rsidRPr="001B1C12">
        <w:br/>
        <w:t xml:space="preserve">- udział w szkoleniach (w tym szkoleniach dotyczących przedsiębiorczości lub </w:t>
      </w:r>
      <w:r w:rsidRPr="001B1C12">
        <w:br/>
        <w:t xml:space="preserve">  działalności wdrożeniowej),</w:t>
      </w:r>
      <w:r w:rsidRPr="001B1C12">
        <w:br/>
        <w:t>- wykonanie kwerend archiwalnych/ bibliotecznych,</w:t>
      </w:r>
      <w:r w:rsidRPr="001B1C12">
        <w:br/>
        <w:t>- udział w spotkaniach brokerskich,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>- prowadzenie zajęć dydaktycznych,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>- udział w przygotowaniu międzynarodowego wniosku grantowego,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>- inne krótkie formy kształcenia umożliwiające zwię</w:t>
      </w:r>
      <w:r w:rsidR="00804FD7" w:rsidRPr="001B1C12">
        <w:t>kszenie kompetencji U</w:t>
      </w:r>
      <w:r w:rsidRPr="001B1C12">
        <w:t xml:space="preserve">czestnika 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 xml:space="preserve">  </w:t>
      </w:r>
      <w:r w:rsidR="00804FD7" w:rsidRPr="001B1C12">
        <w:t>P</w:t>
      </w:r>
      <w:r w:rsidRPr="001B1C12">
        <w:t>rojektu</w:t>
      </w:r>
      <w:r w:rsidR="00804FD7" w:rsidRPr="001B1C12">
        <w:t>.</w:t>
      </w:r>
    </w:p>
    <w:p w:rsidR="004355A5" w:rsidRDefault="004355A5" w:rsidP="00AF010A">
      <w:pPr>
        <w:ind w:left="1440"/>
      </w:pPr>
    </w:p>
    <w:p w:rsidR="00B10E2E" w:rsidRDefault="00B10E2E" w:rsidP="00B10E2E">
      <w:pPr>
        <w:spacing w:before="120" w:after="12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 2</w:t>
      </w:r>
    </w:p>
    <w:p w:rsidR="00B10E2E" w:rsidRPr="002D04E3" w:rsidRDefault="00B10E2E" w:rsidP="001B1C12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Niniejszy regulamin określa zasady rekrutacji i uczestnictwa w projekcie </w:t>
      </w:r>
      <w:r w:rsidRPr="002D04E3">
        <w:rPr>
          <w:i/>
        </w:rPr>
        <w:t>„Międzynarodowa wymiana stypendialna doktorantów i kadry akademickiej”,</w:t>
      </w:r>
      <w:r w:rsidRPr="002D04E3">
        <w:rPr>
          <w:rFonts w:cstheme="minorHAnsi"/>
        </w:rPr>
        <w:t xml:space="preserve"> </w:t>
      </w:r>
      <w:r w:rsidRPr="002D04E3">
        <w:t xml:space="preserve">realizowanym w ramach programu </w:t>
      </w:r>
      <w:r w:rsidRPr="002D04E3">
        <w:rPr>
          <w:i/>
        </w:rPr>
        <w:t xml:space="preserve">PROM, </w:t>
      </w:r>
      <w:r w:rsidRPr="002D04E3">
        <w:t>współfinansowanym ze środków Unii Europejskiej w ramach Europejskiego Funduszu Społecznego, Programu Operacyjnego Wiedza Edukacja Rozwój – POWER, nr umowy o dofinansowanie: PPI/PRO/2018/1/00029/U/001</w:t>
      </w:r>
      <w:r>
        <w:t>, to jest realizacji mobilności w ramach wymienionego wyżej projektu.</w:t>
      </w:r>
    </w:p>
    <w:p w:rsidR="00B10E2E" w:rsidRPr="00542CB7" w:rsidRDefault="00B10E2E" w:rsidP="001B1C12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 w:rsidRPr="00804FD7">
        <w:t>Niniejszy regulamin stosuje się do wszystkich mobilności realizowanych w ramach Projektu, to jest zarówno wyjazdów z Uniwersytetu Śląskiego w Katowicach, jak i przyjazdów na Uniwersytet Śląski w Katowicach, za</w:t>
      </w:r>
      <w:r w:rsidR="00804FD7" w:rsidRPr="00804FD7">
        <w:t xml:space="preserve">równo doktorantów, jak i </w:t>
      </w:r>
      <w:r w:rsidRPr="00804FD7">
        <w:t>kadry akademickiej, o ile konkretne postanowienie nie odnosi się wyłącznie do określonego w nim typu mobilności.</w:t>
      </w:r>
      <w:r>
        <w:t xml:space="preserve"> </w:t>
      </w:r>
    </w:p>
    <w:p w:rsidR="00542CB7" w:rsidRPr="00F07759" w:rsidRDefault="00285FCF" w:rsidP="001B1C12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Mobilności realizowane w ramach niniejszego Projektu muszą zostać zakończone do 30.09.2019 r.</w:t>
      </w:r>
    </w:p>
    <w:p w:rsidR="00B10E2E" w:rsidRDefault="00B10E2E" w:rsidP="00804FD7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Celem Projektu</w:t>
      </w:r>
      <w:r w:rsidRPr="00B01893">
        <w:rPr>
          <w:rFonts w:asciiTheme="minorHAnsi" w:hAnsiTheme="minorHAnsi" w:cstheme="minorHAnsi"/>
          <w:sz w:val="22"/>
          <w:szCs w:val="22"/>
        </w:rPr>
        <w:t xml:space="preserve"> jest doskonalenie kompetencji doktorantów i kadry akademickiej z Polski i zagranicy, w tym pochodzących spoza U</w:t>
      </w:r>
      <w:r>
        <w:rPr>
          <w:rFonts w:asciiTheme="minorHAnsi" w:hAnsiTheme="minorHAnsi" w:cstheme="minorHAnsi"/>
          <w:sz w:val="22"/>
          <w:szCs w:val="22"/>
        </w:rPr>
        <w:t xml:space="preserve">nii </w:t>
      </w:r>
      <w:r w:rsidRPr="00B0189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uropejskiej</w:t>
      </w:r>
      <w:r w:rsidRPr="00B01893">
        <w:rPr>
          <w:rFonts w:asciiTheme="minorHAnsi" w:hAnsiTheme="minorHAnsi" w:cstheme="minorHAnsi"/>
          <w:sz w:val="22"/>
          <w:szCs w:val="22"/>
        </w:rPr>
        <w:t xml:space="preserve">, poprzez międzynarodową wymianę stypendialną. </w:t>
      </w:r>
    </w:p>
    <w:p w:rsidR="00B10E2E" w:rsidRDefault="00B10E2E" w:rsidP="001B1C12">
      <w:pPr>
        <w:pStyle w:val="Akapitzlist"/>
        <w:numPr>
          <w:ilvl w:val="0"/>
          <w:numId w:val="7"/>
        </w:numPr>
      </w:pPr>
      <w:r w:rsidRPr="00F07759">
        <w:t>Działaniami uprawnionymi do re</w:t>
      </w:r>
      <w:r>
        <w:t>alizacji w ramach Projektu</w:t>
      </w:r>
      <w:r w:rsidRPr="00F07759">
        <w:t xml:space="preserve"> są </w:t>
      </w:r>
      <w:r w:rsidR="00F371C7">
        <w:t xml:space="preserve">Mobilności, tj. </w:t>
      </w:r>
      <w:r w:rsidRPr="00F07759">
        <w:t>wyjazdy lub przyjazdy</w:t>
      </w:r>
      <w:r w:rsidR="00F371C7">
        <w:t xml:space="preserve"> w celu realizacji krótkiej formy kształcenia,</w:t>
      </w:r>
      <w:r w:rsidRPr="00F07759">
        <w:t xml:space="preserve"> związane z tematyką doktoratu lub prowadzoną pracą dydaktyczną i naukową</w:t>
      </w:r>
      <w:r>
        <w:t>.</w:t>
      </w:r>
    </w:p>
    <w:p w:rsidR="00B10E2E" w:rsidRDefault="00F371C7" w:rsidP="001B1C12">
      <w:pPr>
        <w:pStyle w:val="Akapitzlist"/>
        <w:numPr>
          <w:ilvl w:val="0"/>
          <w:numId w:val="7"/>
        </w:numPr>
      </w:pPr>
      <w:r>
        <w:t>Mobilności</w:t>
      </w:r>
      <w:r w:rsidR="00B10E2E" w:rsidRPr="00B01893">
        <w:t xml:space="preserve"> mogą być realizowane zarówno we współpracy z uczelniami, instytutami naukowymi i placówkami badawczymi, jak również przedsiębiorstwami</w:t>
      </w:r>
      <w:r w:rsidR="00B10E2E">
        <w:t>.</w:t>
      </w:r>
    </w:p>
    <w:p w:rsidR="00F371C7" w:rsidRDefault="00F371C7" w:rsidP="00804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Mobilność może trwać od 5 do 18</w:t>
      </w:r>
      <w:r w:rsidRPr="00B01893">
        <w:rPr>
          <w:rFonts w:asciiTheme="minorHAnsi" w:hAnsiTheme="minorHAnsi" w:cstheme="minorHAnsi"/>
          <w:sz w:val="22"/>
          <w:szCs w:val="22"/>
        </w:rPr>
        <w:t xml:space="preserve"> dni. </w:t>
      </w:r>
    </w:p>
    <w:p w:rsidR="00F371C7" w:rsidRPr="00B01893" w:rsidRDefault="00F371C7" w:rsidP="001B1C12">
      <w:pPr>
        <w:pStyle w:val="Akapitzlist"/>
        <w:numPr>
          <w:ilvl w:val="0"/>
          <w:numId w:val="7"/>
        </w:numPr>
      </w:pPr>
      <w:r>
        <w:t>Liczba</w:t>
      </w:r>
      <w:r w:rsidRPr="00B01893">
        <w:t xml:space="preserve"> dni pobytu </w:t>
      </w:r>
      <w:r>
        <w:t>obejmuje liczbę dni wydarzenia (krótkiej formy kształcenia), w którym U</w:t>
      </w:r>
      <w:r w:rsidRPr="00B01893">
        <w:t xml:space="preserve">czestnik bierze udział </w:t>
      </w:r>
      <w:r>
        <w:t>oraz</w:t>
      </w:r>
      <w:r w:rsidRPr="00B01893">
        <w:t xml:space="preserve"> maksymalnie 2 dni</w:t>
      </w:r>
      <w:r>
        <w:t xml:space="preserve"> przeznaczone na podróż</w:t>
      </w:r>
      <w:r w:rsidRPr="00B01893">
        <w:t xml:space="preserve"> (1 dzień na dojazd do miejsca odbywania kształcenia i 1 dzień na powrót).</w:t>
      </w:r>
    </w:p>
    <w:p w:rsidR="00B10E2E" w:rsidRPr="00B01893" w:rsidRDefault="00B10E2E" w:rsidP="001B1C12">
      <w:pPr>
        <w:pStyle w:val="Akapitzlist"/>
        <w:numPr>
          <w:ilvl w:val="0"/>
          <w:numId w:val="7"/>
        </w:numPr>
      </w:pPr>
      <w:r>
        <w:lastRenderedPageBreak/>
        <w:t>Jeden Uczestnik</w:t>
      </w:r>
      <w:r w:rsidRPr="00B01893">
        <w:t xml:space="preserve"> może otrzymać stype</w:t>
      </w:r>
      <w:r>
        <w:t>ndium na jeden wyjazd w ramach P</w:t>
      </w:r>
      <w:r w:rsidRPr="00B01893">
        <w:t>rojektu. W czasie jednego wyjazdu stypendysta może wziąć udział w więcej niż jednej formie kształcenia, o ile jest to uzasadnione merytorycznie.</w:t>
      </w:r>
    </w:p>
    <w:p w:rsidR="00B10E2E" w:rsidRPr="00B01893" w:rsidRDefault="00B10E2E" w:rsidP="001B1C12">
      <w:pPr>
        <w:pStyle w:val="Akapitzlist"/>
        <w:numPr>
          <w:ilvl w:val="0"/>
          <w:numId w:val="7"/>
        </w:numPr>
      </w:pPr>
      <w:r>
        <w:t>Doktoranci</w:t>
      </w:r>
      <w:r w:rsidR="00804FD7">
        <w:t xml:space="preserve"> stanowią </w:t>
      </w:r>
      <w:r w:rsidRPr="00B01893">
        <w:t xml:space="preserve">co </w:t>
      </w:r>
      <w:r>
        <w:t>najmniej 80% Uczestników</w:t>
      </w:r>
      <w:r w:rsidRPr="00B01893">
        <w:t xml:space="preserve"> </w:t>
      </w:r>
      <w:r>
        <w:t>P</w:t>
      </w:r>
      <w:r w:rsidRPr="00B01893">
        <w:t xml:space="preserve">rojektu. Status doktoranta musi być ważny w trakcie naboru do </w:t>
      </w:r>
      <w:r>
        <w:t>P</w:t>
      </w:r>
      <w:r w:rsidRPr="00B01893">
        <w:t xml:space="preserve">rojektu, jak również w trakcie realizacji </w:t>
      </w:r>
      <w:r>
        <w:t>Mobilności</w:t>
      </w:r>
      <w:r w:rsidRPr="00B01893">
        <w:t xml:space="preserve">. </w:t>
      </w:r>
    </w:p>
    <w:p w:rsidR="00AF010A" w:rsidRPr="00EF2BD7" w:rsidRDefault="00B10E2E" w:rsidP="00804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procesie rekrutacji i w całym Projekcie przestrzegana jest zasada równych szans kobiet i mężczyzn oraz niedyskryminacji</w:t>
      </w:r>
      <w:r w:rsid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</w:t>
      </w:r>
      <w:r w:rsidRP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 tym zasada dostępności dla osób z </w:t>
      </w:r>
      <w:r w:rsidR="00804FD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</w:t>
      </w:r>
      <w:r w:rsid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iepełnosprawnościami, zgodnie z zasadami określonymi w:</w:t>
      </w:r>
      <w:r w:rsidR="00AF010A" w:rsidRP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br/>
      </w:r>
      <w:r w:rsidR="00AF010A">
        <w:rPr>
          <w:rFonts w:asciiTheme="minorHAnsi" w:hAnsiTheme="minorHAnsi" w:cstheme="minorHAnsi"/>
          <w:sz w:val="22"/>
          <w:szCs w:val="22"/>
        </w:rPr>
        <w:t>- Wytycznych</w:t>
      </w:r>
      <w:r w:rsidR="00AF010A" w:rsidRPr="00EF2BD7">
        <w:rPr>
          <w:rFonts w:asciiTheme="minorHAnsi" w:hAnsiTheme="minorHAnsi" w:cstheme="minorHAnsi"/>
          <w:sz w:val="22"/>
          <w:szCs w:val="22"/>
        </w:rPr>
        <w:t xml:space="preserve"> w zakresie realizacji zasady równości szans i niedyskryminacji, w tym </w:t>
      </w:r>
      <w:r w:rsidR="00AF010A">
        <w:rPr>
          <w:rFonts w:asciiTheme="minorHAnsi" w:hAnsiTheme="minorHAnsi" w:cstheme="minorHAnsi"/>
          <w:sz w:val="22"/>
          <w:szCs w:val="22"/>
        </w:rPr>
        <w:t xml:space="preserve"> </w:t>
      </w:r>
      <w:r w:rsidR="00AF010A">
        <w:rPr>
          <w:rFonts w:asciiTheme="minorHAnsi" w:hAnsiTheme="minorHAnsi" w:cstheme="minorHAnsi"/>
          <w:sz w:val="22"/>
          <w:szCs w:val="22"/>
        </w:rPr>
        <w:br/>
        <w:t xml:space="preserve">  d</w:t>
      </w:r>
      <w:r w:rsidR="00AF010A" w:rsidRPr="00EF2BD7">
        <w:rPr>
          <w:rFonts w:asciiTheme="minorHAnsi" w:hAnsiTheme="minorHAnsi" w:cstheme="minorHAnsi"/>
          <w:sz w:val="22"/>
          <w:szCs w:val="22"/>
        </w:rPr>
        <w:t xml:space="preserve">ostępności dla osób z niepełnosprawnościami oraz zasady równości szans kobiet i </w:t>
      </w:r>
      <w:r w:rsidR="00AF010A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AF010A" w:rsidRPr="00EF2BD7">
        <w:rPr>
          <w:rFonts w:asciiTheme="minorHAnsi" w:hAnsiTheme="minorHAnsi" w:cstheme="minorHAnsi"/>
          <w:sz w:val="22"/>
          <w:szCs w:val="22"/>
        </w:rPr>
        <w:t xml:space="preserve">mężczyzn w ramach funduszy unijnych na lata 2014-2020; </w:t>
      </w:r>
    </w:p>
    <w:p w:rsidR="00AF010A" w:rsidRPr="00EF2BD7" w:rsidRDefault="00AF010A" w:rsidP="00804FD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2BD7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iem</w:t>
      </w:r>
      <w:r w:rsidRPr="00EF2BD7">
        <w:rPr>
          <w:rFonts w:asciiTheme="minorHAnsi" w:hAnsiTheme="minorHAnsi" w:cstheme="minorHAnsi"/>
          <w:sz w:val="22"/>
          <w:szCs w:val="22"/>
        </w:rPr>
        <w:t xml:space="preserve"> nr 2 do </w:t>
      </w:r>
      <w:r>
        <w:rPr>
          <w:rFonts w:asciiTheme="minorHAnsi" w:hAnsiTheme="minorHAnsi" w:cstheme="minorHAnsi"/>
          <w:sz w:val="22"/>
          <w:szCs w:val="22"/>
        </w:rPr>
        <w:t>wspomnianych wyżej wytycznych - Standardami</w:t>
      </w:r>
      <w:r w:rsidRPr="00EF2BD7">
        <w:rPr>
          <w:rFonts w:asciiTheme="minorHAnsi" w:hAnsiTheme="minorHAnsi" w:cstheme="minorHAnsi"/>
          <w:sz w:val="22"/>
          <w:szCs w:val="22"/>
        </w:rPr>
        <w:t xml:space="preserve"> dostępności dla 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EF2BD7">
        <w:rPr>
          <w:rFonts w:asciiTheme="minorHAnsi" w:hAnsiTheme="minorHAnsi" w:cstheme="minorHAnsi"/>
          <w:sz w:val="22"/>
          <w:szCs w:val="22"/>
        </w:rPr>
        <w:t>polityki spójnośc</w:t>
      </w:r>
      <w:r>
        <w:rPr>
          <w:rFonts w:asciiTheme="minorHAnsi" w:hAnsiTheme="minorHAnsi" w:cstheme="minorHAnsi"/>
          <w:sz w:val="22"/>
          <w:szCs w:val="22"/>
        </w:rPr>
        <w:t>i 2014-2020;</w:t>
      </w:r>
      <w:r w:rsidRPr="00EF2B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0E2E" w:rsidRPr="00AF010A" w:rsidRDefault="00AF010A" w:rsidP="00804FD7">
      <w:pPr>
        <w:spacing w:after="0" w:line="240" w:lineRule="auto"/>
        <w:ind w:left="714"/>
        <w:rPr>
          <w:color w:val="000000"/>
        </w:rPr>
      </w:pPr>
      <w:r>
        <w:t xml:space="preserve">- </w:t>
      </w:r>
      <w:r w:rsidRPr="00EF2BD7">
        <w:t>Poradnik</w:t>
      </w:r>
      <w:r>
        <w:t>iem</w:t>
      </w:r>
      <w:r w:rsidRPr="00EF2BD7">
        <w:t xml:space="preserve"> dotyczący</w:t>
      </w:r>
      <w:r>
        <w:t>m</w:t>
      </w:r>
      <w:r w:rsidRPr="00EF2BD7">
        <w:t xml:space="preserve"> zasady równości szans kobiet i mężczyzn w funduszach unijnych </w:t>
      </w:r>
      <w:r>
        <w:br/>
        <w:t xml:space="preserve">  </w:t>
      </w:r>
      <w:r w:rsidRPr="00EF2BD7">
        <w:t>na lata 2014-2020.</w:t>
      </w:r>
    </w:p>
    <w:p w:rsidR="00B10E2E" w:rsidRDefault="00B10E2E" w:rsidP="00804FD7">
      <w:pPr>
        <w:spacing w:after="0"/>
        <w:rPr>
          <w:b/>
          <w:u w:val="single"/>
        </w:rPr>
      </w:pPr>
    </w:p>
    <w:p w:rsidR="00D6299D" w:rsidRPr="003421FB" w:rsidRDefault="00D6299D" w:rsidP="00C13408">
      <w:pPr>
        <w:spacing w:before="240"/>
        <w:rPr>
          <w:u w:val="single"/>
        </w:rPr>
      </w:pPr>
      <w:r w:rsidRPr="003421FB">
        <w:rPr>
          <w:b/>
          <w:u w:val="single"/>
        </w:rPr>
        <w:t>II.</w:t>
      </w:r>
      <w:r w:rsidRPr="003421FB">
        <w:rPr>
          <w:u w:val="single"/>
        </w:rPr>
        <w:t xml:space="preserve"> </w:t>
      </w:r>
      <w:r w:rsidR="000E1ECE">
        <w:rPr>
          <w:b/>
          <w:u w:val="single"/>
        </w:rPr>
        <w:t>KWALIFIK</w:t>
      </w:r>
      <w:r w:rsidRPr="003421FB">
        <w:rPr>
          <w:b/>
          <w:u w:val="single"/>
        </w:rPr>
        <w:t>ACJA UCZESTNIKÓW</w:t>
      </w:r>
    </w:p>
    <w:p w:rsidR="00D6299D" w:rsidRDefault="0002078A" w:rsidP="00D6299D">
      <w:pPr>
        <w:spacing w:after="120"/>
        <w:jc w:val="center"/>
      </w:pPr>
      <w:r>
        <w:t>§ 3</w:t>
      </w:r>
    </w:p>
    <w:p w:rsidR="001B1C12" w:rsidRDefault="00B4174F" w:rsidP="001B1C12">
      <w:pPr>
        <w:pStyle w:val="Akapitzlist"/>
        <w:numPr>
          <w:ilvl w:val="0"/>
          <w:numId w:val="5"/>
        </w:numPr>
      </w:pPr>
      <w:r w:rsidRPr="00804FD7">
        <w:t>N</w:t>
      </w:r>
      <w:r w:rsidR="002D04E3" w:rsidRPr="00804FD7">
        <w:t>abór Kandydatów odbywa się</w:t>
      </w:r>
      <w:r w:rsidRPr="00804FD7">
        <w:t xml:space="preserve"> dwustopniowo: </w:t>
      </w:r>
    </w:p>
    <w:p w:rsidR="008173E9" w:rsidRPr="00804FD7" w:rsidRDefault="00676D6B" w:rsidP="001B1C12">
      <w:pPr>
        <w:pStyle w:val="Akapitzlist"/>
        <w:numPr>
          <w:ilvl w:val="0"/>
          <w:numId w:val="0"/>
        </w:numPr>
        <w:ind w:left="720"/>
      </w:pPr>
      <w:r w:rsidRPr="00804FD7">
        <w:t xml:space="preserve">- pierwszy etap </w:t>
      </w:r>
      <w:r w:rsidR="00B4174F" w:rsidRPr="00804FD7">
        <w:t xml:space="preserve">na poziomie </w:t>
      </w:r>
      <w:r w:rsidRPr="00804FD7">
        <w:t xml:space="preserve">Jednostki Macierzystej UŚ </w:t>
      </w:r>
      <w:r w:rsidR="00804FD7" w:rsidRPr="00804FD7">
        <w:t>(Wydział)</w:t>
      </w:r>
      <w:r w:rsidRPr="00804FD7">
        <w:t>,</w:t>
      </w:r>
      <w:r w:rsidR="00B4174F" w:rsidRPr="00804FD7">
        <w:t xml:space="preserve"> </w:t>
      </w:r>
      <w:r w:rsidR="00804FD7" w:rsidRPr="00804FD7">
        <w:br/>
        <w:t xml:space="preserve">  </w:t>
      </w:r>
      <w:r w:rsidR="001B1C12">
        <w:t xml:space="preserve"> </w:t>
      </w:r>
      <w:r w:rsidR="00B4174F" w:rsidRPr="00804FD7">
        <w:t>wyniki tego etapu przedstawiane b</w:t>
      </w:r>
      <w:r w:rsidRPr="00804FD7">
        <w:t>ędą w postaci</w:t>
      </w:r>
      <w:r w:rsidR="00C85533">
        <w:t xml:space="preserve"> zatwierdzonego Formularza Aplikacyjnego</w:t>
      </w:r>
      <w:r w:rsidR="00C85533">
        <w:br/>
        <w:t xml:space="preserve">  </w:t>
      </w:r>
      <w:r w:rsidR="001B1C12">
        <w:t xml:space="preserve"> </w:t>
      </w:r>
      <w:r w:rsidR="00C85533">
        <w:t>lub</w:t>
      </w:r>
      <w:r w:rsidRPr="00804FD7">
        <w:t xml:space="preserve"> List R</w:t>
      </w:r>
      <w:r w:rsidR="00B4174F" w:rsidRPr="00804FD7">
        <w:t xml:space="preserve">ankingowych </w:t>
      </w:r>
      <w:r w:rsidR="00C85533">
        <w:t xml:space="preserve">(jeżeli więcej niż jedna mobilność) z załączonymi Formularzami </w:t>
      </w:r>
      <w:r w:rsidR="00C85533">
        <w:br/>
        <w:t xml:space="preserve">  </w:t>
      </w:r>
      <w:r w:rsidR="001B1C12">
        <w:t xml:space="preserve"> </w:t>
      </w:r>
      <w:r w:rsidR="00C85533">
        <w:t>Aplikacyjnymi</w:t>
      </w:r>
      <w:r w:rsidRPr="00804FD7">
        <w:br/>
        <w:t xml:space="preserve">- drugi etap </w:t>
      </w:r>
      <w:r w:rsidR="00B4174F" w:rsidRPr="00804FD7">
        <w:t xml:space="preserve">na poziomie centralnym </w:t>
      </w:r>
      <w:r w:rsidRPr="00804FD7">
        <w:t xml:space="preserve">Uczelni: weryfikacja w celu zachowania </w:t>
      </w:r>
      <w:r w:rsidR="00B4174F" w:rsidRPr="00804FD7">
        <w:t xml:space="preserve">struktury </w:t>
      </w:r>
      <w:r w:rsidRPr="00804FD7">
        <w:t xml:space="preserve"> </w:t>
      </w:r>
      <w:r w:rsidRPr="00804FD7">
        <w:br/>
        <w:t xml:space="preserve">  </w:t>
      </w:r>
      <w:r w:rsidR="001B1C12">
        <w:t xml:space="preserve"> </w:t>
      </w:r>
      <w:r w:rsidR="009E43E8">
        <w:t xml:space="preserve"> </w:t>
      </w:r>
      <w:r w:rsidRPr="00804FD7">
        <w:t xml:space="preserve">realizowanych </w:t>
      </w:r>
      <w:r w:rsidR="00B4174F" w:rsidRPr="00804FD7">
        <w:t>mobilności zgodnej z</w:t>
      </w:r>
      <w:r w:rsidRPr="00804FD7">
        <w:t>e strukturą</w:t>
      </w:r>
      <w:r w:rsidR="00B4174F" w:rsidRPr="00804FD7">
        <w:t xml:space="preserve"> </w:t>
      </w:r>
      <w:r w:rsidRPr="00804FD7">
        <w:t>wymaganą przez zasady Programu.</w:t>
      </w:r>
      <w:r w:rsidR="005A6C24" w:rsidRPr="00804FD7">
        <w:t xml:space="preserve"> </w:t>
      </w:r>
    </w:p>
    <w:p w:rsidR="00D6299D" w:rsidRPr="00804FD7" w:rsidRDefault="00D6299D" w:rsidP="001B1C12">
      <w:pPr>
        <w:pStyle w:val="Akapitzlist"/>
        <w:numPr>
          <w:ilvl w:val="0"/>
          <w:numId w:val="5"/>
        </w:numPr>
      </w:pPr>
      <w:r w:rsidRPr="00804FD7">
        <w:t xml:space="preserve">Wszystkie informacje dotyczące naboru, terminów i zasad rekrutacji będą umieszczane na stronie internetowej </w:t>
      </w:r>
      <w:r w:rsidR="00804FD7" w:rsidRPr="00804FD7">
        <w:t>Działu Współpracy z Zagranicą Uniwersytetu Śląskiego w Katowicach</w:t>
      </w:r>
      <w:r w:rsidR="00FC14AC" w:rsidRPr="00804FD7">
        <w:t>.</w:t>
      </w:r>
    </w:p>
    <w:p w:rsidR="00B7263D" w:rsidRPr="00804FD7" w:rsidRDefault="00486DD2" w:rsidP="001B1C12">
      <w:pPr>
        <w:pStyle w:val="Akapitzlist"/>
        <w:numPr>
          <w:ilvl w:val="0"/>
          <w:numId w:val="5"/>
        </w:numPr>
      </w:pPr>
      <w:r w:rsidRPr="00804FD7">
        <w:t xml:space="preserve">Kandydaci przystępujący </w:t>
      </w:r>
      <w:r w:rsidR="001B1C12">
        <w:t>do rekrutacji w ramach Projektu</w:t>
      </w:r>
      <w:r w:rsidRPr="00804FD7">
        <w:t xml:space="preserve"> </w:t>
      </w:r>
      <w:r w:rsidR="001B1C12">
        <w:t>składają</w:t>
      </w:r>
      <w:r w:rsidR="00ED6776" w:rsidRPr="00804FD7">
        <w:t xml:space="preserve"> </w:t>
      </w:r>
      <w:r w:rsidR="001978AE" w:rsidRPr="00804FD7">
        <w:t>w Jednostce M</w:t>
      </w:r>
      <w:r w:rsidR="00345564" w:rsidRPr="00804FD7">
        <w:t>acierzystej</w:t>
      </w:r>
      <w:r w:rsidR="001978AE" w:rsidRPr="00804FD7">
        <w:t xml:space="preserve"> UŚ </w:t>
      </w:r>
      <w:r w:rsidR="001B1C12">
        <w:t>wydruk</w:t>
      </w:r>
      <w:r w:rsidR="00506480" w:rsidRPr="00804FD7">
        <w:t xml:space="preserve"> </w:t>
      </w:r>
      <w:r w:rsidR="009E7E61" w:rsidRPr="00804FD7">
        <w:t xml:space="preserve">uzupełnionego </w:t>
      </w:r>
      <w:r w:rsidR="001978AE" w:rsidRPr="00804FD7">
        <w:t>F</w:t>
      </w:r>
      <w:r w:rsidRPr="00804FD7">
        <w:t xml:space="preserve">ormularza </w:t>
      </w:r>
      <w:r w:rsidR="000E585A" w:rsidRPr="00804FD7">
        <w:t>Aplikacyjnego</w:t>
      </w:r>
      <w:r w:rsidR="001978AE" w:rsidRPr="00804FD7">
        <w:t>.</w:t>
      </w:r>
      <w:r w:rsidRPr="00804FD7">
        <w:t xml:space="preserve"> </w:t>
      </w:r>
    </w:p>
    <w:p w:rsidR="00615F83" w:rsidRPr="009E43E8" w:rsidRDefault="001978AE" w:rsidP="001B1C12">
      <w:pPr>
        <w:pStyle w:val="Akapitzlist"/>
        <w:numPr>
          <w:ilvl w:val="0"/>
          <w:numId w:val="5"/>
        </w:numPr>
      </w:pPr>
      <w:r w:rsidRPr="00C85533">
        <w:t>Jednostka M</w:t>
      </w:r>
      <w:r w:rsidR="00506480" w:rsidRPr="00C85533">
        <w:t>acierzysta</w:t>
      </w:r>
      <w:r w:rsidRPr="00C85533">
        <w:t xml:space="preserve"> UŚ </w:t>
      </w:r>
      <w:r w:rsidR="00C85533" w:rsidRPr="00C85533">
        <w:t>przekazuje do Działu Współpracy z Zagranicą</w:t>
      </w:r>
      <w:r w:rsidR="00C85533" w:rsidRPr="00C85533">
        <w:rPr>
          <w:b/>
        </w:rPr>
        <w:t xml:space="preserve"> </w:t>
      </w:r>
      <w:r w:rsidR="001B1C12" w:rsidRPr="001B1C12">
        <w:t>Uniwersytetu Śląskiego</w:t>
      </w:r>
      <w:r w:rsidR="001B1C12">
        <w:rPr>
          <w:b/>
        </w:rPr>
        <w:t xml:space="preserve"> </w:t>
      </w:r>
      <w:r w:rsidR="00C85533" w:rsidRPr="00C85533">
        <w:t xml:space="preserve">w terminie do </w:t>
      </w:r>
      <w:r w:rsidR="00C85533">
        <w:t>30</w:t>
      </w:r>
      <w:r w:rsidR="00C85533" w:rsidRPr="00C85533">
        <w:t xml:space="preserve">.03.2019 r. </w:t>
      </w:r>
      <w:r w:rsidR="00C85533">
        <w:t xml:space="preserve">zatwierdzony Formularz Aplikacyjny lub </w:t>
      </w:r>
      <w:r w:rsidR="00C94BB1" w:rsidRPr="00C85533">
        <w:t>L</w:t>
      </w:r>
      <w:r w:rsidR="00506480" w:rsidRPr="00C85533">
        <w:t xml:space="preserve">istę </w:t>
      </w:r>
      <w:r w:rsidR="00C94BB1" w:rsidRPr="00C85533">
        <w:t>R</w:t>
      </w:r>
      <w:r w:rsidR="00586CEC" w:rsidRPr="00C85533">
        <w:t>ankingową</w:t>
      </w:r>
      <w:r w:rsidR="00FC7936" w:rsidRPr="00C85533">
        <w:t xml:space="preserve"> </w:t>
      </w:r>
      <w:r w:rsidR="00586CEC" w:rsidRPr="00C85533">
        <w:t>wstępni</w:t>
      </w:r>
      <w:r w:rsidR="00C94BB1" w:rsidRPr="00C85533">
        <w:t>e zatwierdzonych do realizacji M</w:t>
      </w:r>
      <w:r w:rsidR="00586CEC" w:rsidRPr="00C85533">
        <w:t>obilności</w:t>
      </w:r>
      <w:r w:rsidR="00FC7936" w:rsidRPr="00C85533">
        <w:t xml:space="preserve"> </w:t>
      </w:r>
      <w:r w:rsidR="00C94BB1" w:rsidRPr="00C85533">
        <w:t xml:space="preserve">wraz </w:t>
      </w:r>
      <w:r w:rsidR="001B1C12">
        <w:br/>
      </w:r>
      <w:r w:rsidR="00C94BB1" w:rsidRPr="00C85533">
        <w:t xml:space="preserve">z zatwierdzonymi Formularzami </w:t>
      </w:r>
      <w:r w:rsidR="000E585A" w:rsidRPr="00C85533">
        <w:t>Aplikacyjnymi</w:t>
      </w:r>
      <w:r w:rsidR="00C94BB1" w:rsidRPr="00C85533">
        <w:t xml:space="preserve"> </w:t>
      </w:r>
      <w:r w:rsidR="00C85533">
        <w:t xml:space="preserve">(jeżeli zgłoszono więcej niż jedną </w:t>
      </w:r>
      <w:r w:rsidR="00C85533" w:rsidRPr="009E43E8">
        <w:t>mobilność)</w:t>
      </w:r>
      <w:r w:rsidR="00586CEC" w:rsidRPr="009E43E8">
        <w:t>.</w:t>
      </w:r>
      <w:r w:rsidR="00A061B5" w:rsidRPr="009E43E8">
        <w:t xml:space="preserve">Dopuszczalne jest przesłanie skanem formularzy aplikacyjnych i list </w:t>
      </w:r>
      <w:r w:rsidR="00BE688D">
        <w:t>r</w:t>
      </w:r>
      <w:r w:rsidR="00A061B5" w:rsidRPr="009E43E8">
        <w:t xml:space="preserve">ankingowych. </w:t>
      </w:r>
    </w:p>
    <w:p w:rsidR="00664A6D" w:rsidRDefault="00664A6D" w:rsidP="001B1C12">
      <w:pPr>
        <w:pStyle w:val="Akapitzlist"/>
        <w:numPr>
          <w:ilvl w:val="0"/>
          <w:numId w:val="5"/>
        </w:numPr>
      </w:pPr>
      <w:r>
        <w:t xml:space="preserve">Dopuszczalna jest realizacja mobilności przed upływem powyższych terminów, pod warunkiem, że nie spowoduje to utraty możliwości realizacji mobilności zajmującej wyższą pozycję na </w:t>
      </w:r>
      <w:r w:rsidR="00C94BB1">
        <w:t>L</w:t>
      </w:r>
      <w:r>
        <w:t xml:space="preserve">iście </w:t>
      </w:r>
      <w:r w:rsidR="00C94BB1">
        <w:t>R</w:t>
      </w:r>
      <w:r>
        <w:t>ankingowej.</w:t>
      </w:r>
    </w:p>
    <w:p w:rsidR="00FC7936" w:rsidRDefault="00BC6360" w:rsidP="001B1C12">
      <w:pPr>
        <w:pStyle w:val="Akapitzlist"/>
        <w:numPr>
          <w:ilvl w:val="0"/>
          <w:numId w:val="5"/>
        </w:numPr>
      </w:pPr>
      <w:r>
        <w:t>Weryfikacja</w:t>
      </w:r>
      <w:r w:rsidR="00664A6D" w:rsidRPr="00BC6360">
        <w:t xml:space="preserve"> mobilności zaplanowanych przez </w:t>
      </w:r>
      <w:r w:rsidR="00C94BB1" w:rsidRPr="00BC6360">
        <w:t>J</w:t>
      </w:r>
      <w:r w:rsidR="00664A6D" w:rsidRPr="00BC6360">
        <w:t xml:space="preserve">ednostki </w:t>
      </w:r>
      <w:r w:rsidR="00C94BB1" w:rsidRPr="00BC6360">
        <w:t xml:space="preserve">Macierzyste UŚ  </w:t>
      </w:r>
      <w:r w:rsidR="00F26FDB" w:rsidRPr="00BC6360">
        <w:t xml:space="preserve">dokonywana jest </w:t>
      </w:r>
      <w:r w:rsidR="00BE688D">
        <w:br/>
      </w:r>
      <w:r>
        <w:t xml:space="preserve">na poziomie centralnym Uczelni (drugi etap kwalifikacji) </w:t>
      </w:r>
      <w:r w:rsidR="00F26FDB" w:rsidRPr="00BC6360">
        <w:t xml:space="preserve">w oparciu o </w:t>
      </w:r>
      <w:r w:rsidRPr="00BC6360">
        <w:t xml:space="preserve">kryteria formalne </w:t>
      </w:r>
      <w:r w:rsidR="00BE688D">
        <w:br/>
      </w:r>
      <w:r w:rsidRPr="00BC6360">
        <w:t xml:space="preserve">i jakościowe oraz </w:t>
      </w:r>
      <w:r w:rsidR="00F26FDB" w:rsidRPr="00BC6360">
        <w:t xml:space="preserve">strukturę mobilności zatwierdzoną dla </w:t>
      </w:r>
      <w:r w:rsidR="00C94BB1" w:rsidRPr="00BC6360">
        <w:t>P</w:t>
      </w:r>
      <w:r w:rsidR="00F26FDB" w:rsidRPr="00BC6360">
        <w:t>rojektu</w:t>
      </w:r>
      <w:r w:rsidR="00C94BB1" w:rsidRPr="00BC6360">
        <w:t>.</w:t>
      </w:r>
      <w:r>
        <w:t xml:space="preserve"> Weryfikacji dokonuje Komisja Kwalifikacyjna powołana przez Rektora UŚ.</w:t>
      </w:r>
      <w:r w:rsidR="00664A6D">
        <w:t xml:space="preserve">  </w:t>
      </w:r>
    </w:p>
    <w:p w:rsidR="00F26FDB" w:rsidRDefault="00F26FDB" w:rsidP="001B1C12">
      <w:pPr>
        <w:pStyle w:val="Akapitzlist"/>
        <w:numPr>
          <w:ilvl w:val="0"/>
          <w:numId w:val="5"/>
        </w:numPr>
      </w:pPr>
      <w:r>
        <w:lastRenderedPageBreak/>
        <w:t>Zachowanie wła</w:t>
      </w:r>
      <w:r w:rsidR="00C94BB1">
        <w:t>ściwej struktury realizowanych M</w:t>
      </w:r>
      <w:r>
        <w:t>obilności dotyczy całego projektu łącznie i nie ma zast</w:t>
      </w:r>
      <w:r w:rsidR="00C94BB1">
        <w:t>osowania z osobna dla każdej z Jednostek M</w:t>
      </w:r>
      <w:r>
        <w:t>acierzy</w:t>
      </w:r>
      <w:r w:rsidR="00C94BB1">
        <w:t>stych UŚ</w:t>
      </w:r>
      <w:r>
        <w:t>.</w:t>
      </w:r>
    </w:p>
    <w:p w:rsidR="00F26FDB" w:rsidRDefault="004B3873" w:rsidP="001B1C12">
      <w:pPr>
        <w:pStyle w:val="Akapitzlist"/>
        <w:numPr>
          <w:ilvl w:val="0"/>
          <w:numId w:val="5"/>
        </w:numPr>
      </w:pPr>
      <w:r>
        <w:t>Priorytetowo traktowane są</w:t>
      </w:r>
      <w:r w:rsidR="00C94BB1">
        <w:t xml:space="preserve"> M</w:t>
      </w:r>
      <w:r w:rsidR="00F26FDB">
        <w:t>obilności związane z aktywnym uczestnictwem w konferencji.</w:t>
      </w:r>
    </w:p>
    <w:p w:rsidR="00F26FDB" w:rsidRDefault="00C94BB1" w:rsidP="001B1C12">
      <w:pPr>
        <w:pStyle w:val="Akapitzlist"/>
        <w:numPr>
          <w:ilvl w:val="0"/>
          <w:numId w:val="5"/>
        </w:numPr>
      </w:pPr>
      <w:r w:rsidRPr="00BC6360">
        <w:t>Kluczowym kryterium oceny Mobilności przez Jednostki M</w:t>
      </w:r>
      <w:r w:rsidR="00F26FDB" w:rsidRPr="00BC6360">
        <w:t>acierzyste</w:t>
      </w:r>
      <w:r w:rsidRPr="00BC6360">
        <w:t xml:space="preserve"> UŚ</w:t>
      </w:r>
      <w:r w:rsidR="00F26FDB" w:rsidRPr="00BC6360">
        <w:t xml:space="preserve"> </w:t>
      </w:r>
      <w:r w:rsidR="00C42639" w:rsidRPr="00BC6360">
        <w:t xml:space="preserve">jest </w:t>
      </w:r>
      <w:r w:rsidR="000E585A" w:rsidRPr="00BC6360">
        <w:t xml:space="preserve">zawarty </w:t>
      </w:r>
      <w:r w:rsidR="00BE688D">
        <w:br/>
      </w:r>
      <w:r w:rsidR="000E585A" w:rsidRPr="00BC6360">
        <w:t>w Formularzu</w:t>
      </w:r>
      <w:r w:rsidRPr="00BC6360">
        <w:t xml:space="preserve"> </w:t>
      </w:r>
      <w:r w:rsidR="000E585A" w:rsidRPr="00BC6360">
        <w:t xml:space="preserve">Aplikacyjnym </w:t>
      </w:r>
      <w:r w:rsidR="00BC6360" w:rsidRPr="00BC6360">
        <w:t>opis planowanej</w:t>
      </w:r>
      <w:r w:rsidR="004B3873" w:rsidRPr="00BC6360">
        <w:t xml:space="preserve"> mobilności i oczekiwane korzyści dla uczestnika oraz </w:t>
      </w:r>
      <w:r w:rsidRPr="00BC6360">
        <w:t>U</w:t>
      </w:r>
      <w:r w:rsidR="004B3873" w:rsidRPr="00BC6360">
        <w:t xml:space="preserve">czelni / </w:t>
      </w:r>
      <w:r w:rsidRPr="00BC6360">
        <w:t>Z</w:t>
      </w:r>
      <w:r w:rsidR="004B3873" w:rsidRPr="00BC6360">
        <w:t xml:space="preserve">agranicznej </w:t>
      </w:r>
      <w:r w:rsidRPr="00BC6360">
        <w:t>I</w:t>
      </w:r>
      <w:r w:rsidR="004B3873" w:rsidRPr="00BC6360">
        <w:t>nstytucji.</w:t>
      </w:r>
    </w:p>
    <w:p w:rsidR="005E4BDC" w:rsidRDefault="00486DD2" w:rsidP="001B1C12">
      <w:pPr>
        <w:pStyle w:val="Akapitzlist"/>
        <w:numPr>
          <w:ilvl w:val="0"/>
          <w:numId w:val="5"/>
        </w:numPr>
      </w:pPr>
      <w:r>
        <w:t>W przypadku rezygnacji U</w:t>
      </w:r>
      <w:r w:rsidR="005E4BDC">
        <w:t>czestnika</w:t>
      </w:r>
      <w:r w:rsidR="00FC7936">
        <w:t xml:space="preserve"> lub Uczestników</w:t>
      </w:r>
      <w:r w:rsidR="00760536">
        <w:t>,</w:t>
      </w:r>
      <w:r w:rsidR="005E4BDC">
        <w:t xml:space="preserve"> lub gdy miejsca w </w:t>
      </w:r>
      <w:r w:rsidR="00C94BB1">
        <w:t>P</w:t>
      </w:r>
      <w:r w:rsidR="00A17D88">
        <w:t>rojekcie nie zostaną wykorzystane</w:t>
      </w:r>
      <w:r w:rsidR="00760536">
        <w:t>,</w:t>
      </w:r>
      <w:r w:rsidR="005E4BDC">
        <w:t xml:space="preserve"> </w:t>
      </w:r>
      <w:r w:rsidR="00FC7936">
        <w:t>przeprowadzane będą kolejne rekrutacje</w:t>
      </w:r>
      <w:r w:rsidR="00BC6360">
        <w:t>.</w:t>
      </w:r>
    </w:p>
    <w:p w:rsidR="008351EA" w:rsidRDefault="00594123" w:rsidP="001B1C12">
      <w:pPr>
        <w:pStyle w:val="Akapitzlist"/>
        <w:numPr>
          <w:ilvl w:val="0"/>
          <w:numId w:val="5"/>
        </w:numPr>
      </w:pPr>
      <w:r w:rsidRPr="00594123">
        <w:t xml:space="preserve">Od decyzji </w:t>
      </w:r>
      <w:r w:rsidR="00C94BB1">
        <w:t>Jednostki M</w:t>
      </w:r>
      <w:r w:rsidR="00A17D88">
        <w:t xml:space="preserve">acierzystej </w:t>
      </w:r>
      <w:r w:rsidR="0058746D">
        <w:t xml:space="preserve">UŚ </w:t>
      </w:r>
      <w:r w:rsidR="00A17D88">
        <w:t xml:space="preserve">i Biura </w:t>
      </w:r>
      <w:r w:rsidR="00835395">
        <w:t>P</w:t>
      </w:r>
      <w:r w:rsidR="00A17D88">
        <w:t xml:space="preserve">rojektu </w:t>
      </w:r>
      <w:r w:rsidRPr="00594123">
        <w:t xml:space="preserve">przysługuje prawo do wniesienia odwołania do </w:t>
      </w:r>
      <w:r w:rsidR="00835395">
        <w:t>Zespołu Nadzorującego</w:t>
      </w:r>
      <w:r w:rsidR="00AB7AA5">
        <w:t xml:space="preserve"> </w:t>
      </w:r>
      <w:r w:rsidR="00BC6360">
        <w:t>za pośrednictwem Koordynatora</w:t>
      </w:r>
      <w:r w:rsidR="00AB7AA5">
        <w:t xml:space="preserve"> Projektu</w:t>
      </w:r>
      <w:r w:rsidR="00080A76">
        <w:t>, w terminie 7</w:t>
      </w:r>
      <w:r w:rsidRPr="00594123">
        <w:t xml:space="preserve"> dni od daty ogłoszenia decyzji. Decyzja </w:t>
      </w:r>
      <w:r w:rsidR="00835395">
        <w:t>Zespołu Nadzorującego</w:t>
      </w:r>
      <w:r w:rsidR="00080A76">
        <w:t xml:space="preserve"> </w:t>
      </w:r>
      <w:r w:rsidRPr="00594123">
        <w:t>jest ostateczna.</w:t>
      </w:r>
    </w:p>
    <w:p w:rsidR="00435291" w:rsidRDefault="00835395" w:rsidP="001B1C12">
      <w:pPr>
        <w:pStyle w:val="Akapitzlist"/>
        <w:numPr>
          <w:ilvl w:val="0"/>
          <w:numId w:val="5"/>
        </w:numPr>
      </w:pPr>
      <w:r w:rsidRPr="00BC6360">
        <w:t>Z Zagraniczną Instytucją</w:t>
      </w:r>
      <w:r w:rsidR="00700FB4" w:rsidRPr="00BC6360">
        <w:t xml:space="preserve"> zawarte zostanie porozumienie </w:t>
      </w:r>
      <w:r w:rsidR="00D25B47" w:rsidRPr="00BC6360">
        <w:t xml:space="preserve">(umowa) </w:t>
      </w:r>
      <w:r w:rsidR="00700FB4" w:rsidRPr="00BC6360">
        <w:t>dotyczące realizacji Mobilności w ramach Projekt</w:t>
      </w:r>
      <w:r w:rsidR="00435291">
        <w:t>u.</w:t>
      </w:r>
      <w:r w:rsidR="00C37A0D" w:rsidRPr="00BC6360">
        <w:t xml:space="preserve"> </w:t>
      </w:r>
    </w:p>
    <w:p w:rsidR="00D25B47" w:rsidRPr="00BC6360" w:rsidRDefault="00D25B47" w:rsidP="001B1C12">
      <w:pPr>
        <w:pStyle w:val="Akapitzlist"/>
        <w:numPr>
          <w:ilvl w:val="0"/>
          <w:numId w:val="5"/>
        </w:numPr>
      </w:pPr>
      <w:r w:rsidRPr="00BC6360">
        <w:t xml:space="preserve">Wskazane wyżej porozumienie (umowa) z Zagraniczną Instytucją nie będzie wymagane, jeżeli  niezbędne dane dotyczące </w:t>
      </w:r>
      <w:r w:rsidR="00435291">
        <w:t>mobilności, która będzie realizowana</w:t>
      </w:r>
      <w:r w:rsidRPr="00BC6360">
        <w:t xml:space="preserve"> w ramach </w:t>
      </w:r>
      <w:r w:rsidR="00435291">
        <w:t>Projektu</w:t>
      </w:r>
      <w:r w:rsidRPr="00BC6360">
        <w:t xml:space="preserve"> są ogólnie dostępne</w:t>
      </w:r>
      <w:r w:rsidR="00435291">
        <w:t xml:space="preserve"> lub zostały udostępnione przez Zagraniczną Instytucję w inny, wystarczający sposób</w:t>
      </w:r>
      <w:r w:rsidRPr="00BC6360">
        <w:t>.</w:t>
      </w:r>
    </w:p>
    <w:p w:rsidR="00700FB4" w:rsidRDefault="00700FB4" w:rsidP="001B1C12">
      <w:pPr>
        <w:pStyle w:val="Akapitzlist"/>
        <w:numPr>
          <w:ilvl w:val="0"/>
          <w:numId w:val="5"/>
        </w:numPr>
      </w:pPr>
      <w:r w:rsidRPr="00BC6360">
        <w:t xml:space="preserve">Zawarcie </w:t>
      </w:r>
      <w:r w:rsidR="00D25B47" w:rsidRPr="00BC6360">
        <w:t xml:space="preserve">wskazanego wyżej </w:t>
      </w:r>
      <w:r w:rsidRPr="00BC6360">
        <w:t xml:space="preserve">porozumienia nie będzie konieczne </w:t>
      </w:r>
      <w:r w:rsidR="00D25B47" w:rsidRPr="00BC6360">
        <w:t xml:space="preserve">również </w:t>
      </w:r>
      <w:r w:rsidRPr="00BC6360">
        <w:t>w przypadku Mobilności, której celem będzie aktywny udział w konferencji</w:t>
      </w:r>
      <w:r w:rsidR="0002078A" w:rsidRPr="00BC6360">
        <w:t xml:space="preserve"> lub innej nie indywidualnej formie doskonalenia kwalifikacji, o ile zrealizowanie tej mobilności i uzyskane korzyści będą potwierdzone dokumentami przygotowanymi przez Zagraniczną Instytucję według jej wzorów i spełniającymi wymagania Projektu.</w:t>
      </w:r>
    </w:p>
    <w:p w:rsidR="009E43E8" w:rsidRDefault="009E43E8" w:rsidP="00B530AF">
      <w:pPr>
        <w:ind w:left="720"/>
      </w:pPr>
    </w:p>
    <w:p w:rsidR="00520EE0" w:rsidRDefault="00D6299D" w:rsidP="004C63E1">
      <w:pPr>
        <w:rPr>
          <w:b/>
        </w:rPr>
      </w:pPr>
      <w:r w:rsidRPr="004C63E1">
        <w:rPr>
          <w:b/>
        </w:rPr>
        <w:t xml:space="preserve">III. </w:t>
      </w:r>
      <w:r w:rsidR="00B10E2E">
        <w:rPr>
          <w:b/>
        </w:rPr>
        <w:t>REALIZACJA MOBILNOŚCI</w:t>
      </w:r>
      <w:r w:rsidR="00CD38A4">
        <w:rPr>
          <w:b/>
        </w:rPr>
        <w:t>.</w:t>
      </w:r>
    </w:p>
    <w:p w:rsidR="00AF010A" w:rsidRDefault="00AF010A" w:rsidP="00AF010A">
      <w:pPr>
        <w:spacing w:after="120"/>
        <w:jc w:val="center"/>
      </w:pPr>
      <w:r>
        <w:t>§ 4</w:t>
      </w:r>
    </w:p>
    <w:p w:rsidR="00AD77FA" w:rsidRPr="00AD77FA" w:rsidRDefault="00CD38A4" w:rsidP="00EA125B">
      <w:pPr>
        <w:pStyle w:val="Akapitzlist"/>
        <w:numPr>
          <w:ilvl w:val="0"/>
          <w:numId w:val="0"/>
        </w:numPr>
        <w:ind w:left="709"/>
        <w:rPr>
          <w:b/>
        </w:rPr>
      </w:pPr>
      <w:r>
        <w:t xml:space="preserve">Uczestnik realizuje wyjazd zgodnie z zasadami Projektu oraz </w:t>
      </w:r>
      <w:r w:rsidRPr="001B1C12">
        <w:t>właściwymi zasadami realizacji wyjazdów</w:t>
      </w:r>
      <w:r w:rsidR="00AD77FA" w:rsidRPr="001B1C12">
        <w:t xml:space="preserve"> zagranicznych</w:t>
      </w:r>
      <w:r w:rsidR="001B1C12">
        <w:t xml:space="preserve"> UŚ.</w:t>
      </w:r>
    </w:p>
    <w:p w:rsidR="009E43E8" w:rsidRDefault="009E43E8" w:rsidP="009E43E8">
      <w:pPr>
        <w:ind w:left="426"/>
        <w:jc w:val="center"/>
      </w:pPr>
    </w:p>
    <w:p w:rsidR="00CD38A4" w:rsidRDefault="00CD38A4" w:rsidP="009E43E8">
      <w:pPr>
        <w:spacing w:after="120"/>
        <w:jc w:val="center"/>
      </w:pPr>
      <w:r>
        <w:t>§ 5</w:t>
      </w:r>
    </w:p>
    <w:p w:rsidR="00EA125B" w:rsidRPr="00CD38A4" w:rsidRDefault="00EA125B" w:rsidP="00EA125B">
      <w:pPr>
        <w:pStyle w:val="Akapitzlist"/>
        <w:numPr>
          <w:ilvl w:val="0"/>
          <w:numId w:val="8"/>
        </w:numPr>
        <w:rPr>
          <w:b/>
        </w:rPr>
      </w:pPr>
      <w:r>
        <w:t>Dla każdego Uczestnika zatwierdzony zostanie Plan Mobilności.</w:t>
      </w:r>
    </w:p>
    <w:p w:rsidR="00872B2C" w:rsidRPr="00AD77FA" w:rsidRDefault="00872B2C" w:rsidP="001B1C12">
      <w:pPr>
        <w:pStyle w:val="Akapitzlist"/>
        <w:numPr>
          <w:ilvl w:val="0"/>
          <w:numId w:val="8"/>
        </w:numPr>
      </w:pPr>
      <w:r w:rsidRPr="00AD77FA">
        <w:t xml:space="preserve">Z każdym </w:t>
      </w:r>
      <w:r w:rsidR="00AD77FA" w:rsidRPr="00AD77FA">
        <w:t>Uczestnikiem zawarta zostanie Umowa z Uczestnikiem, regulująca</w:t>
      </w:r>
      <w:r w:rsidRPr="00AD77FA">
        <w:t xml:space="preserve"> zasady uczestnictwa w Projekcie</w:t>
      </w:r>
      <w:r w:rsidR="00AD77FA" w:rsidRPr="00AD77FA">
        <w:t xml:space="preserve"> i realizacji Mobilności</w:t>
      </w:r>
      <w:r w:rsidRPr="00AD77FA">
        <w:t>.</w:t>
      </w:r>
    </w:p>
    <w:p w:rsidR="00872B2C" w:rsidRPr="00AD77FA" w:rsidRDefault="00AD77FA" w:rsidP="001B1C12">
      <w:pPr>
        <w:pStyle w:val="Akapitzlist"/>
        <w:numPr>
          <w:ilvl w:val="0"/>
          <w:numId w:val="8"/>
        </w:numPr>
      </w:pPr>
      <w:r w:rsidRPr="00AD77FA">
        <w:t>Załączniki do Umowy z Uczestnikiem stanowią jej</w:t>
      </w:r>
      <w:r w:rsidR="00872B2C" w:rsidRPr="00AD77FA">
        <w:t xml:space="preserve"> integralną część.</w:t>
      </w:r>
    </w:p>
    <w:p w:rsidR="00FD311C" w:rsidRDefault="00FD311C" w:rsidP="001B1C12">
      <w:pPr>
        <w:pStyle w:val="Akapitzlist"/>
        <w:numPr>
          <w:ilvl w:val="0"/>
          <w:numId w:val="8"/>
        </w:numPr>
      </w:pPr>
      <w:r w:rsidRPr="00AD77FA">
        <w:t>Ze względu na wymagania P</w:t>
      </w:r>
      <w:r w:rsidR="00AD77FA" w:rsidRPr="00AD77FA">
        <w:t>rogramu wymagany jest oryginał U</w:t>
      </w:r>
      <w:r w:rsidRPr="00AD77FA">
        <w:t>mowy</w:t>
      </w:r>
      <w:r w:rsidR="00AD77FA" w:rsidRPr="00AD77FA">
        <w:t xml:space="preserve"> z Uczestnikiem</w:t>
      </w:r>
      <w:r w:rsidRPr="00AD77FA">
        <w:t xml:space="preserve"> i załączników do niej.</w:t>
      </w:r>
    </w:p>
    <w:p w:rsidR="00160DC9" w:rsidRDefault="00160DC9" w:rsidP="00160DC9">
      <w:pPr>
        <w:jc w:val="center"/>
      </w:pPr>
      <w:r>
        <w:t>§ 6</w:t>
      </w:r>
    </w:p>
    <w:p w:rsidR="006112F3" w:rsidRDefault="00AD77FA" w:rsidP="001B1C12">
      <w:pPr>
        <w:pStyle w:val="Akapitzlist"/>
        <w:numPr>
          <w:ilvl w:val="0"/>
          <w:numId w:val="12"/>
        </w:numPr>
        <w:ind w:left="709"/>
      </w:pPr>
      <w:r>
        <w:t>Umowa z</w:t>
      </w:r>
      <w:r w:rsidR="006112F3" w:rsidRPr="00D45BA5">
        <w:t xml:space="preserve"> Uczestnikiem obejmuje przeniesienie przez Uczestnika na Uczelnię wyłącznych majątkowych praw autorskich, łącznie z wyłącznym prawem do udzielania zezwoleń na wykonywanie zależnego prawa autorskiego, do utworów wytworzonych w ramach Projektu, w szczególności do prezentacji, materiałów na szkolenia, warsztaty, konferencje itp.</w:t>
      </w:r>
    </w:p>
    <w:p w:rsidR="000A2E9A" w:rsidRDefault="000A2E9A" w:rsidP="001B1C12">
      <w:pPr>
        <w:pStyle w:val="Akapitzlist"/>
        <w:numPr>
          <w:ilvl w:val="0"/>
          <w:numId w:val="12"/>
        </w:numPr>
        <w:ind w:left="709"/>
      </w:pPr>
      <w:r>
        <w:lastRenderedPageBreak/>
        <w:t xml:space="preserve">Uczelnia może zostać zobowiązana przez NAWA do zawarcia umowy </w:t>
      </w:r>
      <w:r w:rsidRPr="00D45BA5">
        <w:t>przeniesieni</w:t>
      </w:r>
      <w:r>
        <w:t xml:space="preserve">a przez </w:t>
      </w:r>
      <w:r w:rsidRPr="00D45BA5">
        <w:t>Uczelnię</w:t>
      </w:r>
      <w:r>
        <w:t xml:space="preserve"> na NAWA</w:t>
      </w:r>
      <w:r w:rsidRPr="00D45BA5">
        <w:t xml:space="preserve"> wyłącznych majątkowych praw autorskich, łącznie z wyłącznym prawem do udzielania zezwoleń na wykonywanie zależnego prawa autorskiego, do utworów wytworzonych w ramach Projektu</w:t>
      </w:r>
      <w:r>
        <w:t>.</w:t>
      </w:r>
    </w:p>
    <w:p w:rsidR="006112F3" w:rsidRDefault="006112F3" w:rsidP="00160DC9">
      <w:pPr>
        <w:jc w:val="center"/>
      </w:pPr>
      <w:r>
        <w:rPr>
          <w:rFonts w:cstheme="minorHAnsi"/>
          <w:color w:val="000000"/>
        </w:rPr>
        <w:t>§ 7</w:t>
      </w:r>
    </w:p>
    <w:p w:rsidR="004E7207" w:rsidRPr="00D94338" w:rsidRDefault="004E7207" w:rsidP="001B1C12">
      <w:pPr>
        <w:pStyle w:val="Akapitzlist"/>
        <w:numPr>
          <w:ilvl w:val="0"/>
          <w:numId w:val="9"/>
        </w:numPr>
      </w:pPr>
      <w:r w:rsidRPr="00D94338">
        <w:t>Załączniki do Umowy z Uczestnikiem stanowią jej integralną część.</w:t>
      </w:r>
    </w:p>
    <w:p w:rsidR="00D94338" w:rsidRPr="00D94338" w:rsidRDefault="00D94338" w:rsidP="001B1C12">
      <w:pPr>
        <w:pStyle w:val="Akapitzlist"/>
        <w:numPr>
          <w:ilvl w:val="0"/>
          <w:numId w:val="9"/>
        </w:numPr>
      </w:pPr>
      <w:r w:rsidRPr="00D94338">
        <w:t>Wymagane są oryginały umowy oraz załączników. Załącznik nr 7 – Dodatkowa Zgoda Uczestnika jest opcjonalny. Pozostałe załączniki są obowiązkowe.</w:t>
      </w:r>
    </w:p>
    <w:p w:rsidR="004E7207" w:rsidRPr="00D94338" w:rsidRDefault="004E7207" w:rsidP="001B1C12">
      <w:pPr>
        <w:pStyle w:val="Akapitzlist"/>
        <w:numPr>
          <w:ilvl w:val="0"/>
          <w:numId w:val="9"/>
        </w:numPr>
      </w:pPr>
      <w:r w:rsidRPr="00D94338">
        <w:t>Załączniki do Umowy z Uczestnikiem: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Plan Mobilności – załącznik nr 1.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Formularz rozliczenia finansowego wyjazdu, tj. Mobilności – załącznik nr 2.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Wzór ankiety ewaluacyjnej, do wypełnienia której Uczestnik jest zobowiązany w ciągu 10 dni od zakończenia Mobilności. Uczestnik wypełnia ankietę ewaluacyjną on-line – załącznik nr 3.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Wzór certyfikatu potwierdzającego zrealizowanie Mobilności i uzyskane efekty – załącznik nr 4.</w:t>
      </w:r>
    </w:p>
    <w:p w:rsidR="00D94338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Oświadczenie Uczestnika Projektu (POWER) – załącznik nr 5.</w:t>
      </w:r>
    </w:p>
    <w:p w:rsidR="00D94338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Oświadczenie 2 Uczestnika Projektu (PROM-NAWA) – załącznik nr 6.</w:t>
      </w:r>
    </w:p>
    <w:p w:rsidR="00D94338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Dodatkowa Zgoda Uczestnika – załącznik nr 7 (opcjonalny).</w:t>
      </w:r>
    </w:p>
    <w:p w:rsidR="00A56127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Klauzula Informacyjna – załącznik nr 8.</w:t>
      </w:r>
    </w:p>
    <w:p w:rsidR="008D7A61" w:rsidRDefault="008D7A61" w:rsidP="001B1C12">
      <w:pPr>
        <w:ind w:left="426"/>
      </w:pPr>
    </w:p>
    <w:p w:rsidR="009E43E8" w:rsidRDefault="009E43E8" w:rsidP="001B1C12">
      <w:pPr>
        <w:ind w:left="426"/>
      </w:pPr>
    </w:p>
    <w:p w:rsidR="009F7D3D" w:rsidRPr="004C63E1" w:rsidRDefault="009F7D3D" w:rsidP="009F7D3D">
      <w:pPr>
        <w:rPr>
          <w:b/>
        </w:rPr>
      </w:pPr>
      <w:r>
        <w:rPr>
          <w:b/>
        </w:rPr>
        <w:t>IV</w:t>
      </w:r>
      <w:r w:rsidRPr="004C63E1">
        <w:rPr>
          <w:b/>
        </w:rPr>
        <w:t xml:space="preserve">. </w:t>
      </w:r>
      <w:r>
        <w:rPr>
          <w:b/>
        </w:rPr>
        <w:t>FINANSOWANIE MOBILNOŚCI</w:t>
      </w:r>
    </w:p>
    <w:p w:rsidR="009F7D3D" w:rsidRDefault="000A2E9A" w:rsidP="009F7D3D">
      <w:pPr>
        <w:jc w:val="center"/>
      </w:pPr>
      <w:r>
        <w:t>§ 8</w:t>
      </w:r>
    </w:p>
    <w:p w:rsidR="009F7D3D" w:rsidRDefault="001726BF" w:rsidP="001B1C12">
      <w:pPr>
        <w:pStyle w:val="Akapitzlist"/>
        <w:numPr>
          <w:ilvl w:val="0"/>
          <w:numId w:val="10"/>
        </w:numPr>
        <w:ind w:left="709"/>
      </w:pPr>
      <w:r>
        <w:t>Na realizację Mobilności Uczestnikowi przyznane zostaje stypendium.</w:t>
      </w:r>
    </w:p>
    <w:p w:rsidR="001726BF" w:rsidRDefault="001726BF" w:rsidP="001B1C12">
      <w:pPr>
        <w:pStyle w:val="Akapitzlist"/>
        <w:numPr>
          <w:ilvl w:val="0"/>
          <w:numId w:val="10"/>
        </w:numPr>
        <w:ind w:left="709"/>
      </w:pPr>
      <w:r w:rsidRPr="00D94338">
        <w:t>Wysokość stypendi</w:t>
      </w:r>
      <w:r w:rsidR="00D94338" w:rsidRPr="00D94338">
        <w:t>um określona jest w Umowie z Uczestnikiem</w:t>
      </w:r>
      <w:r w:rsidRPr="00D94338">
        <w:t>.</w:t>
      </w:r>
    </w:p>
    <w:p w:rsidR="001726BF" w:rsidRDefault="000A2E9A" w:rsidP="001726BF">
      <w:pPr>
        <w:jc w:val="center"/>
      </w:pPr>
      <w:r>
        <w:br/>
      </w:r>
      <w:r w:rsidR="001726BF">
        <w:rPr>
          <w:rFonts w:cstheme="minorHAnsi"/>
        </w:rPr>
        <w:t>§</w:t>
      </w:r>
      <w:r>
        <w:t xml:space="preserve"> 9</w:t>
      </w:r>
    </w:p>
    <w:p w:rsidR="001726BF" w:rsidRPr="00EE56A6" w:rsidRDefault="00F371C7" w:rsidP="004E25F9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left"/>
      </w:pPr>
      <w:r w:rsidRPr="00EE56A6">
        <w:t xml:space="preserve">W Projekcie mogą być finansowane:  </w:t>
      </w:r>
      <w:r w:rsidR="004E25F9">
        <w:br/>
      </w:r>
      <w:r w:rsidRPr="00EE56A6">
        <w:t>- koszty podróży Uczestnika</w:t>
      </w:r>
      <w:r w:rsidR="00EE56A6" w:rsidRPr="00EE56A6">
        <w:t xml:space="preserve">, ubezpieczenia zdrowotnego, OC, NNW, opłat wizowych lub  </w:t>
      </w:r>
      <w:r w:rsidR="00EE56A6" w:rsidRPr="00EE56A6">
        <w:br/>
        <w:t xml:space="preserve">   związanych z legalizacją pobytu</w:t>
      </w:r>
      <w:r w:rsidRPr="00EE56A6">
        <w:t xml:space="preserve">; </w:t>
      </w:r>
      <w:r w:rsidRPr="00EE56A6">
        <w:br/>
        <w:t xml:space="preserve"> - koszt</w:t>
      </w:r>
      <w:r w:rsidR="00420A10" w:rsidRPr="00EE56A6">
        <w:t>y utrzymania Uczestnika</w:t>
      </w:r>
      <w:r w:rsidR="00D94338" w:rsidRPr="00EE56A6">
        <w:t xml:space="preserve"> (wraz z kosztami zakwaterowania)</w:t>
      </w:r>
      <w:r w:rsidR="00420A10" w:rsidRPr="00EE56A6">
        <w:t>;</w:t>
      </w:r>
      <w:r w:rsidRPr="00EE56A6">
        <w:br/>
        <w:t xml:space="preserve"> - koszty opłat konferencyjnych, szkoleń, kursów i wizyt studyjnych</w:t>
      </w:r>
      <w:r w:rsidR="00420A10" w:rsidRPr="00EE56A6">
        <w:t xml:space="preserve">; </w:t>
      </w:r>
      <w:r w:rsidR="00420A10" w:rsidRPr="00EE56A6">
        <w:br/>
        <w:t xml:space="preserve">według stawek ryczałtowych </w:t>
      </w:r>
      <w:r w:rsidR="00D94338" w:rsidRPr="00EE56A6">
        <w:t xml:space="preserve">(koszty podróży, koszty utrzymania) </w:t>
      </w:r>
      <w:r w:rsidR="00420A10" w:rsidRPr="00EE56A6">
        <w:t>lub – w określonych przypadkach – kosztów rzeczywistych i na zasadach określonych w Projekcie.</w:t>
      </w:r>
    </w:p>
    <w:p w:rsidR="00420A10" w:rsidRPr="00EE56A6" w:rsidRDefault="00420A10" w:rsidP="001B1C12">
      <w:pPr>
        <w:pStyle w:val="Akapitzlist"/>
        <w:numPr>
          <w:ilvl w:val="0"/>
          <w:numId w:val="11"/>
        </w:numPr>
        <w:tabs>
          <w:tab w:val="left" w:pos="709"/>
        </w:tabs>
        <w:ind w:left="709"/>
      </w:pPr>
      <w:r w:rsidRPr="00EE56A6">
        <w:t>Przy obliczaniu kwoty na podróż odległości należy wziąć pod uwagę odległość w linii prostej pomiędzy miejscowością zamieszkania uczestnika a miejscowością, w której będzie realizowana krótka forma kształcenia. Jednostkowy koszt obliczany jest na podstawie odległości w jedną stronę, ale przyznany uczestnikowi ryczałt jest na pokrycie podróży w obu kierunkach.</w:t>
      </w:r>
    </w:p>
    <w:p w:rsidR="00420A10" w:rsidRPr="00EE56A6" w:rsidRDefault="00420A10" w:rsidP="004E25F9">
      <w:pPr>
        <w:pStyle w:val="Akapitzlist"/>
        <w:numPr>
          <w:ilvl w:val="0"/>
          <w:numId w:val="11"/>
        </w:numPr>
        <w:ind w:left="709"/>
      </w:pPr>
      <w:r w:rsidRPr="00EE56A6">
        <w:lastRenderedPageBreak/>
        <w:t>Wysokość stawek ryczałtowych dla kosztów podróży, ubezpieczenia zdrowotnego, OC, NNW, opłat wizowych lub związanych z legalizacją pobytu oraz kosztów utrzymania określa</w:t>
      </w:r>
      <w:r w:rsidR="00EE56A6" w:rsidRPr="00EE56A6">
        <w:t xml:space="preserve"> </w:t>
      </w:r>
      <w:r w:rsidR="00EE56A6" w:rsidRPr="00EE56A6">
        <w:rPr>
          <w:b/>
        </w:rPr>
        <w:t>załącznik nr V</w:t>
      </w:r>
      <w:r w:rsidR="00D7757F" w:rsidRPr="00EE56A6">
        <w:rPr>
          <w:b/>
        </w:rPr>
        <w:t xml:space="preserve"> do Regulaminu.</w:t>
      </w:r>
    </w:p>
    <w:p w:rsidR="00D7757F" w:rsidRDefault="00D7757F" w:rsidP="004E25F9">
      <w:pPr>
        <w:pStyle w:val="Akapitzlist"/>
        <w:numPr>
          <w:ilvl w:val="0"/>
          <w:numId w:val="11"/>
        </w:numPr>
        <w:ind w:left="709"/>
      </w:pPr>
      <w:r w:rsidRPr="00EE56A6">
        <w:t>Opłaty konferencyjne, szkoleniowe, za uczestnictwo w kursach i wizytach studyjnych, inne opłaty tego typu są rozliczne na podstawie dowodów księgowych.</w:t>
      </w:r>
    </w:p>
    <w:p w:rsidR="009F7D3D" w:rsidRDefault="009F7D3D" w:rsidP="00B10E2E">
      <w:pPr>
        <w:rPr>
          <w:b/>
        </w:rPr>
      </w:pPr>
    </w:p>
    <w:p w:rsidR="009F7D3D" w:rsidRDefault="005D34CD" w:rsidP="00B10E2E">
      <w:pPr>
        <w:rPr>
          <w:b/>
        </w:rPr>
      </w:pPr>
      <w:r>
        <w:rPr>
          <w:b/>
        </w:rPr>
        <w:t>V. ROZLICZANIE MOBILNOŚCI</w:t>
      </w:r>
    </w:p>
    <w:p w:rsidR="005D34CD" w:rsidRPr="005D34CD" w:rsidRDefault="005D34CD" w:rsidP="005D34CD">
      <w:pPr>
        <w:jc w:val="center"/>
      </w:pPr>
      <w:r w:rsidRPr="005D34CD">
        <w:rPr>
          <w:rFonts w:cstheme="minorHAnsi"/>
        </w:rPr>
        <w:t>§</w:t>
      </w:r>
      <w:r w:rsidRPr="005D34CD">
        <w:t xml:space="preserve"> 10</w:t>
      </w:r>
    </w:p>
    <w:p w:rsidR="005D34CD" w:rsidRPr="00D50166" w:rsidRDefault="005D34CD" w:rsidP="00027107">
      <w:pPr>
        <w:ind w:left="426"/>
      </w:pPr>
      <w:r>
        <w:t>Rozliczenie każdej Mobilności zrealizowanej w ramach Projektu następuje na podstawie następujących, złożonych przez Uczestnika dokumentów</w:t>
      </w:r>
      <w:r w:rsidRPr="00D50166">
        <w:t xml:space="preserve">: </w:t>
      </w:r>
    </w:p>
    <w:p w:rsidR="005D34CD" w:rsidRDefault="005D34CD" w:rsidP="001B1C12">
      <w:pPr>
        <w:pStyle w:val="Akapitzlist"/>
        <w:numPr>
          <w:ilvl w:val="0"/>
          <w:numId w:val="13"/>
        </w:numPr>
      </w:pPr>
      <w:r>
        <w:t>Certyfikatu potwierdzającego zrealizowanie Mobilności i uzyskane efekty. Uczestnik zobowiązany jest złożyć orygin</w:t>
      </w:r>
      <w:r w:rsidR="00EE56A6">
        <w:t>ał certyfikatu w Dziale Współpracy z Zagranicą UŚ</w:t>
      </w:r>
      <w:r w:rsidR="00DA4989">
        <w:t>.</w:t>
      </w:r>
    </w:p>
    <w:p w:rsidR="005D34CD" w:rsidRDefault="005D34CD" w:rsidP="001B1C12">
      <w:pPr>
        <w:pStyle w:val="Akapitzlist"/>
        <w:numPr>
          <w:ilvl w:val="0"/>
          <w:numId w:val="13"/>
        </w:numPr>
      </w:pPr>
      <w:r>
        <w:t>Formularza rozliczenia finansowego Mobilności</w:t>
      </w:r>
      <w:r w:rsidR="00DA4989">
        <w:t xml:space="preserve">. Uczestnik zobowiązany jest złożyć oryginał certyfikatu w </w:t>
      </w:r>
      <w:r w:rsidR="00EE56A6">
        <w:t>Dziale Współpracy z Zagranicą UŚ</w:t>
      </w:r>
      <w:r w:rsidR="00DA4989">
        <w:t>.</w:t>
      </w:r>
    </w:p>
    <w:p w:rsidR="005D34CD" w:rsidRDefault="00DA4989" w:rsidP="001B1C12">
      <w:pPr>
        <w:pStyle w:val="Akapitzlist"/>
        <w:numPr>
          <w:ilvl w:val="0"/>
          <w:numId w:val="13"/>
        </w:numPr>
      </w:pPr>
      <w:r>
        <w:t>Wypełnienia przez Uczestnika ankiety ewaluacyjnej. Uczestnik wypełnia ankietę ewaluacyjną on-line.</w:t>
      </w:r>
    </w:p>
    <w:p w:rsidR="00DA4989" w:rsidRDefault="00DA4989" w:rsidP="001B1C12">
      <w:pPr>
        <w:pStyle w:val="Akapitzlist"/>
        <w:numPr>
          <w:ilvl w:val="0"/>
          <w:numId w:val="13"/>
        </w:numPr>
      </w:pPr>
      <w:r>
        <w:t xml:space="preserve">Oryginałów dowodów księgowych potwierdzających poniesienie wydatków innych, niż koszty objęte dofinansowaniem ryczałtowym, pod warunkiem kwalifikowalności tych wydatków i </w:t>
      </w:r>
      <w:r w:rsidR="00EE56A6">
        <w:t>uwzględnienia ich w Umowie z Uczestnikiem</w:t>
      </w:r>
      <w:r>
        <w:t>.</w:t>
      </w:r>
    </w:p>
    <w:p w:rsidR="00DA4989" w:rsidRDefault="00DA4989" w:rsidP="00DA4989"/>
    <w:p w:rsidR="009E43E8" w:rsidRDefault="009E43E8" w:rsidP="00DA4989"/>
    <w:p w:rsidR="00DA4989" w:rsidRDefault="00DA4989" w:rsidP="00DA4989">
      <w:pPr>
        <w:jc w:val="center"/>
      </w:pPr>
      <w:r>
        <w:rPr>
          <w:rFonts w:cstheme="minorHAnsi"/>
        </w:rPr>
        <w:t>§</w:t>
      </w:r>
      <w:r>
        <w:t xml:space="preserve"> 11</w:t>
      </w:r>
    </w:p>
    <w:p w:rsidR="005D34CD" w:rsidRPr="00F51787" w:rsidRDefault="00F51787" w:rsidP="001B1C12">
      <w:pPr>
        <w:pStyle w:val="Akapitzlist"/>
        <w:numPr>
          <w:ilvl w:val="0"/>
          <w:numId w:val="14"/>
        </w:numPr>
        <w:rPr>
          <w:b/>
        </w:rPr>
      </w:pPr>
      <w:r>
        <w:t xml:space="preserve">Uczestnik składa dokumenty wymienione w </w:t>
      </w:r>
      <w:r>
        <w:rPr>
          <w:rFonts w:cstheme="minorHAnsi"/>
        </w:rPr>
        <w:t>§</w:t>
      </w:r>
      <w:r>
        <w:t xml:space="preserve"> 10 oraz wypełnia on-line ankietę wskazaną w </w:t>
      </w:r>
      <w:r>
        <w:rPr>
          <w:rFonts w:cstheme="minorHAnsi"/>
        </w:rPr>
        <w:t>§</w:t>
      </w:r>
      <w:r>
        <w:t xml:space="preserve"> 10 w terminie do 10 dni od daty zakończenia Mobilności.</w:t>
      </w:r>
    </w:p>
    <w:p w:rsidR="00F51787" w:rsidRPr="00F51787" w:rsidRDefault="00F51787" w:rsidP="001B1C12">
      <w:pPr>
        <w:pStyle w:val="Akapitzlist"/>
        <w:numPr>
          <w:ilvl w:val="0"/>
          <w:numId w:val="14"/>
        </w:numPr>
        <w:rPr>
          <w:b/>
        </w:rPr>
      </w:pPr>
      <w:r w:rsidRPr="00EE56A6">
        <w:t>Brak złożenia w powyższym terminie wyżej wskazanych dokumentów i wypełnienia wskazanej wyżej ankiety może spow</w:t>
      </w:r>
      <w:r w:rsidR="00EE56A6" w:rsidRPr="00EE56A6">
        <w:t xml:space="preserve">odować rozwiązanie </w:t>
      </w:r>
      <w:r w:rsidRPr="00EE56A6">
        <w:t>przez Uczelnię</w:t>
      </w:r>
      <w:r w:rsidR="00EE56A6" w:rsidRPr="00EE56A6">
        <w:t xml:space="preserve"> Umowy z Uczestnikiem i wystosowanie przez Uczelnię do Uczestnika żądania zwrotu grantu</w:t>
      </w:r>
      <w:r w:rsidRPr="00EE56A6">
        <w:t>.</w:t>
      </w:r>
    </w:p>
    <w:p w:rsidR="0039020A" w:rsidRDefault="0039020A" w:rsidP="005D34CD">
      <w:pPr>
        <w:spacing w:before="120" w:after="120"/>
        <w:jc w:val="both"/>
        <w:rPr>
          <w:rFonts w:cstheme="minorHAnsi"/>
        </w:rPr>
      </w:pPr>
    </w:p>
    <w:p w:rsidR="008E579A" w:rsidRPr="006048C5" w:rsidRDefault="004C63E1" w:rsidP="007A06E6">
      <w:pPr>
        <w:spacing w:before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</w:t>
      </w:r>
      <w:r w:rsidR="00EC5FDC">
        <w:rPr>
          <w:rFonts w:cstheme="minorHAnsi"/>
          <w:b/>
          <w:u w:val="single"/>
        </w:rPr>
        <w:t>I</w:t>
      </w:r>
      <w:r w:rsidR="006048C5" w:rsidRPr="006048C5">
        <w:rPr>
          <w:rFonts w:cstheme="minorHAnsi"/>
          <w:b/>
          <w:u w:val="single"/>
        </w:rPr>
        <w:t>. ZASADY MONITORINGU UCZESTNIKÓW PROJEKTU</w:t>
      </w:r>
    </w:p>
    <w:p w:rsidR="008E579A" w:rsidRPr="00355BA4" w:rsidRDefault="00040F1F" w:rsidP="00C52205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>§</w:t>
      </w:r>
      <w:r w:rsidR="00EC5FDC">
        <w:rPr>
          <w:rFonts w:cstheme="minorHAnsi"/>
        </w:rPr>
        <w:t>12</w:t>
      </w:r>
    </w:p>
    <w:p w:rsidR="008E579A" w:rsidRPr="00355BA4" w:rsidRDefault="008E579A" w:rsidP="001B1C12">
      <w:pPr>
        <w:pStyle w:val="Akapitzlist"/>
        <w:numPr>
          <w:ilvl w:val="0"/>
          <w:numId w:val="1"/>
        </w:numPr>
      </w:pPr>
      <w:r w:rsidRPr="00355BA4">
        <w:t xml:space="preserve">Uczestnicy </w:t>
      </w:r>
      <w:r>
        <w:t>P</w:t>
      </w:r>
      <w:r w:rsidRPr="00355BA4">
        <w:t>rojektu podlegają procesowi monitoringu i kontroli, mającemu na celu ocenę skuteczno</w:t>
      </w:r>
      <w:r w:rsidR="007A06E6">
        <w:t>ści działań podjętych w ramach P</w:t>
      </w:r>
      <w:r w:rsidRPr="00355BA4">
        <w:t>roj</w:t>
      </w:r>
      <w:r w:rsidR="00F51787">
        <w:t>ektu</w:t>
      </w:r>
      <w:r w:rsidRPr="00355BA4">
        <w:t>.</w:t>
      </w:r>
    </w:p>
    <w:p w:rsidR="008E579A" w:rsidRPr="00355BA4" w:rsidRDefault="008E579A" w:rsidP="001B1C12">
      <w:pPr>
        <w:pStyle w:val="Akapitzlist"/>
        <w:numPr>
          <w:ilvl w:val="0"/>
          <w:numId w:val="1"/>
        </w:numPr>
      </w:pPr>
      <w:r w:rsidRPr="00355BA4">
        <w:t>W celu przeprowadzenia procesu mon</w:t>
      </w:r>
      <w:r w:rsidR="003B1983">
        <w:t>itoringu i kontroli uczestnicy P</w:t>
      </w:r>
      <w:r w:rsidRPr="00355BA4">
        <w:t>rojektu są zobowiązani do udziału w badaniach ankie</w:t>
      </w:r>
      <w:r w:rsidR="007A06E6">
        <w:t>towych organizowanych w ramach P</w:t>
      </w:r>
      <w:r w:rsidRPr="00355BA4">
        <w:t>rojektu.</w:t>
      </w:r>
    </w:p>
    <w:p w:rsidR="00EC5FDC" w:rsidRDefault="00EC5FDC" w:rsidP="00C52205">
      <w:pPr>
        <w:spacing w:before="120" w:after="120"/>
        <w:jc w:val="both"/>
        <w:rPr>
          <w:rFonts w:cstheme="minorHAnsi"/>
          <w:b/>
          <w:u w:val="single"/>
        </w:rPr>
      </w:pPr>
    </w:p>
    <w:p w:rsidR="008E579A" w:rsidRPr="006048C5" w:rsidRDefault="006048C5" w:rsidP="00C52205">
      <w:pPr>
        <w:spacing w:before="120" w:after="120"/>
        <w:jc w:val="both"/>
        <w:rPr>
          <w:rFonts w:cstheme="minorHAnsi"/>
          <w:b/>
          <w:u w:val="single"/>
        </w:rPr>
      </w:pPr>
      <w:r w:rsidRPr="006048C5">
        <w:rPr>
          <w:rFonts w:cstheme="minorHAnsi"/>
          <w:b/>
          <w:u w:val="single"/>
        </w:rPr>
        <w:t>VI</w:t>
      </w:r>
      <w:r w:rsidR="00EC5FDC">
        <w:rPr>
          <w:rFonts w:cstheme="minorHAnsi"/>
          <w:b/>
          <w:u w:val="single"/>
        </w:rPr>
        <w:t>I</w:t>
      </w:r>
      <w:r w:rsidRPr="006048C5">
        <w:rPr>
          <w:rFonts w:cstheme="minorHAnsi"/>
          <w:b/>
          <w:u w:val="single"/>
        </w:rPr>
        <w:t>.  POSTANOWIENIA KOŃCOWE</w:t>
      </w:r>
    </w:p>
    <w:p w:rsidR="008E579A" w:rsidRPr="00355BA4" w:rsidRDefault="008E579A" w:rsidP="00C52205">
      <w:pPr>
        <w:spacing w:before="120" w:after="120"/>
        <w:jc w:val="center"/>
        <w:rPr>
          <w:rFonts w:cstheme="minorHAnsi"/>
        </w:rPr>
      </w:pPr>
      <w:r w:rsidRPr="00355BA4">
        <w:rPr>
          <w:rFonts w:cstheme="minorHAnsi"/>
        </w:rPr>
        <w:lastRenderedPageBreak/>
        <w:t>§</w:t>
      </w:r>
      <w:r w:rsidR="00F51694">
        <w:rPr>
          <w:rFonts w:cstheme="minorHAnsi"/>
        </w:rPr>
        <w:t xml:space="preserve"> 13</w:t>
      </w:r>
    </w:p>
    <w:p w:rsidR="00EC5FDC" w:rsidRDefault="00EC5FDC" w:rsidP="001B1C12">
      <w:pPr>
        <w:pStyle w:val="Akapitzlist"/>
        <w:numPr>
          <w:ilvl w:val="0"/>
          <w:numId w:val="2"/>
        </w:numPr>
      </w:pPr>
      <w:r>
        <w:t>P</w:t>
      </w:r>
      <w:r w:rsidRPr="00355BA4">
        <w:t>rzepisy Programu Operacyjnego Wiedza Edukacja Rozwój oraz</w:t>
      </w:r>
      <w:r>
        <w:t xml:space="preserve"> przepisy programu PROM mają pierwszeństwo przed postanowieniami niniejszego Regulaminu.</w:t>
      </w:r>
    </w:p>
    <w:p w:rsidR="008E579A" w:rsidRPr="00355BA4" w:rsidRDefault="008E579A" w:rsidP="001B1C12">
      <w:pPr>
        <w:pStyle w:val="Akapitzlist"/>
        <w:numPr>
          <w:ilvl w:val="0"/>
          <w:numId w:val="2"/>
        </w:numPr>
      </w:pPr>
      <w:r w:rsidRPr="00355BA4">
        <w:t xml:space="preserve">W </w:t>
      </w:r>
      <w:r w:rsidR="00EC5FDC">
        <w:t xml:space="preserve">pozostałych </w:t>
      </w:r>
      <w:r w:rsidRPr="00355BA4">
        <w:t>sprawach nieure</w:t>
      </w:r>
      <w:r w:rsidR="007A06E6">
        <w:t>gulowanych treścią niniejszego R</w:t>
      </w:r>
      <w:r w:rsidRPr="00355BA4">
        <w:t>egulaminu stosuje się odpowiednio przepisy wewnętrznych aktów prawnych Uniw</w:t>
      </w:r>
      <w:r w:rsidR="00EC5FDC">
        <w:t>ersytetu Śląskiego w Katowicach.</w:t>
      </w:r>
      <w:r w:rsidRPr="00355BA4">
        <w:t xml:space="preserve"> </w:t>
      </w:r>
    </w:p>
    <w:p w:rsidR="00F51694" w:rsidRDefault="00F51694" w:rsidP="00F51694"/>
    <w:p w:rsidR="00771D32" w:rsidRDefault="00771D32" w:rsidP="00771D32">
      <w:pPr>
        <w:spacing w:before="120" w:after="120"/>
        <w:jc w:val="center"/>
        <w:rPr>
          <w:rFonts w:cstheme="minorHAnsi"/>
        </w:rPr>
      </w:pPr>
      <w:r w:rsidRPr="00355BA4">
        <w:rPr>
          <w:rFonts w:cstheme="minorHAnsi"/>
        </w:rPr>
        <w:t>§</w:t>
      </w:r>
      <w:r>
        <w:rPr>
          <w:rFonts w:cstheme="minorHAnsi"/>
        </w:rPr>
        <w:t xml:space="preserve"> 14</w:t>
      </w:r>
    </w:p>
    <w:p w:rsidR="00921FB7" w:rsidRPr="005F10ED" w:rsidRDefault="00921FB7" w:rsidP="001B1C12">
      <w:pPr>
        <w:pStyle w:val="Akapitzlist"/>
        <w:numPr>
          <w:ilvl w:val="0"/>
          <w:numId w:val="16"/>
        </w:numPr>
      </w:pPr>
      <w:r w:rsidRPr="005F10ED">
        <w:t>Załączniki do niniejszego Regulaminu stanowią jego integralną część.</w:t>
      </w:r>
    </w:p>
    <w:p w:rsidR="008E579A" w:rsidRPr="008F1756" w:rsidRDefault="00E05918" w:rsidP="001B1C12">
      <w:pPr>
        <w:pStyle w:val="Akapitzlist"/>
        <w:numPr>
          <w:ilvl w:val="0"/>
          <w:numId w:val="16"/>
        </w:numPr>
      </w:pPr>
      <w:r w:rsidRPr="008F1756">
        <w:t>Załączniki do R</w:t>
      </w:r>
      <w:r w:rsidR="008E579A" w:rsidRPr="008F1756">
        <w:t>egulaminu:</w:t>
      </w:r>
    </w:p>
    <w:p w:rsidR="00257EF9" w:rsidRPr="008F1756" w:rsidRDefault="008E579A" w:rsidP="001B1C12">
      <w:pPr>
        <w:pStyle w:val="Akapitzlist"/>
        <w:numPr>
          <w:ilvl w:val="0"/>
          <w:numId w:val="3"/>
        </w:numPr>
      </w:pPr>
      <w:r w:rsidRPr="008F1756">
        <w:t xml:space="preserve">Załącznik nr </w:t>
      </w:r>
      <w:r w:rsidR="00257EF9" w:rsidRPr="008F1756">
        <w:t>I</w:t>
      </w:r>
      <w:r w:rsidRPr="008F1756">
        <w:t xml:space="preserve">: </w:t>
      </w:r>
      <w:r w:rsidR="00257EF9" w:rsidRPr="008F1756">
        <w:t>Umowa z Uczestnikiem.</w:t>
      </w:r>
    </w:p>
    <w:p w:rsidR="008E579A" w:rsidRPr="008F1756" w:rsidRDefault="00257EF9" w:rsidP="001B1C12">
      <w:pPr>
        <w:pStyle w:val="Akapitzlist"/>
        <w:numPr>
          <w:ilvl w:val="0"/>
          <w:numId w:val="3"/>
        </w:numPr>
      </w:pPr>
      <w:r w:rsidRPr="008F1756">
        <w:t xml:space="preserve">Załącznik nr II: </w:t>
      </w:r>
      <w:r w:rsidR="00B01B8E" w:rsidRPr="008F1756">
        <w:t>Formular</w:t>
      </w:r>
      <w:r w:rsidR="00862C11" w:rsidRPr="008F1756">
        <w:t>z Apli</w:t>
      </w:r>
      <w:r w:rsidRPr="008F1756">
        <w:t>k</w:t>
      </w:r>
      <w:r w:rsidR="00862C11" w:rsidRPr="008F1756">
        <w:t>acyjny</w:t>
      </w:r>
      <w:r w:rsidR="00B01B8E" w:rsidRPr="008F1756">
        <w:t xml:space="preserve"> dla K</w:t>
      </w:r>
      <w:r w:rsidR="00AE0196" w:rsidRPr="008F1756">
        <w:t>andydat</w:t>
      </w:r>
      <w:r w:rsidR="005557D8" w:rsidRPr="008F1756">
        <w:t>a</w:t>
      </w:r>
      <w:r w:rsidR="009909FC" w:rsidRPr="008F1756">
        <w:t>.</w:t>
      </w:r>
    </w:p>
    <w:p w:rsidR="004C63E1" w:rsidRPr="008F1756" w:rsidRDefault="00A277A6" w:rsidP="001B1C12">
      <w:pPr>
        <w:pStyle w:val="Akapitzlist"/>
        <w:numPr>
          <w:ilvl w:val="0"/>
          <w:numId w:val="3"/>
        </w:numPr>
      </w:pPr>
      <w:r w:rsidRPr="008F1756">
        <w:t xml:space="preserve">Załącznik nr </w:t>
      </w:r>
      <w:r w:rsidR="00257EF9" w:rsidRPr="008F1756">
        <w:t>III</w:t>
      </w:r>
      <w:r w:rsidRPr="008F1756">
        <w:t xml:space="preserve">: </w:t>
      </w:r>
      <w:r w:rsidR="00B01B8E" w:rsidRPr="008F1756">
        <w:t>Lista Rankingowa</w:t>
      </w:r>
      <w:r w:rsidR="009909FC" w:rsidRPr="008F1756">
        <w:t>.</w:t>
      </w:r>
    </w:p>
    <w:p w:rsidR="00A277A6" w:rsidRPr="008F1756" w:rsidRDefault="004C63E1" w:rsidP="001B1C12">
      <w:pPr>
        <w:pStyle w:val="Akapitzlist"/>
        <w:numPr>
          <w:ilvl w:val="0"/>
          <w:numId w:val="3"/>
        </w:numPr>
      </w:pPr>
      <w:r w:rsidRPr="008F1756">
        <w:t xml:space="preserve">Załącznik nr </w:t>
      </w:r>
      <w:r w:rsidR="00257EF9" w:rsidRPr="008F1756">
        <w:t>IV</w:t>
      </w:r>
      <w:r w:rsidR="008F1756" w:rsidRPr="008F1756">
        <w:t>: Formularz Zgłoszeniowy</w:t>
      </w:r>
      <w:r w:rsidR="009909FC" w:rsidRPr="008F1756">
        <w:t>.</w:t>
      </w:r>
    </w:p>
    <w:p w:rsidR="00D25B47" w:rsidRDefault="008F1756" w:rsidP="001B1C12">
      <w:pPr>
        <w:pStyle w:val="Akapitzlist"/>
        <w:numPr>
          <w:ilvl w:val="0"/>
          <w:numId w:val="3"/>
        </w:numPr>
      </w:pPr>
      <w:r w:rsidRPr="008F1756">
        <w:t>Załącznik nr V</w:t>
      </w:r>
      <w:r w:rsidR="009909FC" w:rsidRPr="008F1756">
        <w:t xml:space="preserve">: </w:t>
      </w:r>
      <w:r w:rsidR="00771D32" w:rsidRPr="008F1756">
        <w:t xml:space="preserve">Zestawienie stawek ryczałtowych </w:t>
      </w:r>
      <w:r w:rsidRPr="008F1756">
        <w:t xml:space="preserve">dofinansowania </w:t>
      </w:r>
      <w:r w:rsidR="00771D32" w:rsidRPr="008F1756">
        <w:t>obowiązujących w Projekcie.</w:t>
      </w:r>
    </w:p>
    <w:p w:rsidR="00027107" w:rsidRDefault="00027107" w:rsidP="00027107"/>
    <w:p w:rsidR="00027107" w:rsidRDefault="00027107" w:rsidP="00027107">
      <w:pPr>
        <w:jc w:val="center"/>
      </w:pPr>
      <w:r>
        <w:rPr>
          <w:rFonts w:cstheme="minorHAnsi"/>
        </w:rPr>
        <w:t>§</w:t>
      </w:r>
      <w:r>
        <w:t xml:space="preserve"> 15</w:t>
      </w:r>
    </w:p>
    <w:p w:rsidR="00027107" w:rsidRDefault="00027107" w:rsidP="001B1C12">
      <w:pPr>
        <w:ind w:left="360"/>
      </w:pPr>
      <w:r w:rsidRPr="00355BA4">
        <w:t xml:space="preserve">Uczelnia zastrzega sobie prawo </w:t>
      </w:r>
      <w:r>
        <w:t>dokonywania zmiany niniejszego R</w:t>
      </w:r>
      <w:r w:rsidRPr="00355BA4">
        <w:t>egulaminu.</w:t>
      </w:r>
    </w:p>
    <w:p w:rsidR="00027107" w:rsidRDefault="00027107" w:rsidP="00027107">
      <w:pPr>
        <w:jc w:val="center"/>
      </w:pPr>
    </w:p>
    <w:sectPr w:rsidR="00027107" w:rsidSect="009E2870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8D" w:rsidRDefault="00BE688D" w:rsidP="00D56140">
      <w:pPr>
        <w:spacing w:after="0" w:line="240" w:lineRule="auto"/>
      </w:pPr>
      <w:r>
        <w:separator/>
      </w:r>
    </w:p>
  </w:endnote>
  <w:endnote w:type="continuationSeparator" w:id="0">
    <w:p w:rsidR="00BE688D" w:rsidRDefault="00BE688D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D" w:rsidRPr="009E2870" w:rsidRDefault="005E6A41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6" style="width:453.5pt;height:1pt" o:hralign="center" o:hrstd="t" o:hr="t" fillcolor="#aca899" stroked="f"/>
      </w:pict>
    </w:r>
  </w:p>
  <w:p w:rsidR="00BE688D" w:rsidRPr="004827F8" w:rsidRDefault="00BE688D" w:rsidP="00185C49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9E2870">
      <w:rPr>
        <w:rFonts w:ascii="Calibri" w:eastAsia="Times New Roman" w:hAnsi="Calibri" w:cs="Calibri"/>
        <w:sz w:val="18"/>
        <w:szCs w:val="18"/>
        <w:lang w:eastAsia="ar-SA"/>
      </w:rPr>
      <w:t>Projekt współfinansowany ze środków Unii Europejskiej w ramach Europ</w:t>
    </w:r>
    <w:r w:rsidRPr="004827F8">
      <w:rPr>
        <w:rFonts w:ascii="Calibri" w:eastAsia="Times New Roman" w:hAnsi="Calibri" w:cs="Calibri"/>
        <w:sz w:val="18"/>
        <w:szCs w:val="18"/>
        <w:lang w:eastAsia="ar-SA"/>
      </w:rPr>
      <w:t>ejskiego Funduszu Społecznego</w:t>
    </w:r>
  </w:p>
  <w:p w:rsidR="00BE688D" w:rsidRPr="004827F8" w:rsidRDefault="00BE688D" w:rsidP="00185C49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4827F8">
      <w:rPr>
        <w:rFonts w:ascii="Calibri" w:eastAsia="Times New Roman" w:hAnsi="Calibri" w:cs="Calibri"/>
        <w:sz w:val="18"/>
        <w:szCs w:val="18"/>
        <w:lang w:eastAsia="ar-SA"/>
      </w:rPr>
      <w:t xml:space="preserve">Uniwersytet Śląski w Katowicach, ul. Bankowa 12,  40-007  Katowice,  </w:t>
    </w:r>
    <w:hyperlink r:id="rId1" w:history="1">
      <w:r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:rsidR="00BE688D" w:rsidRPr="004827F8" w:rsidRDefault="00BE688D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BE688D" w:rsidRPr="004827F8" w:rsidRDefault="00BE688D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BE688D" w:rsidRPr="009E2870" w:rsidRDefault="00BE688D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8D" w:rsidRDefault="00BE688D" w:rsidP="00D56140">
      <w:pPr>
        <w:spacing w:after="0" w:line="240" w:lineRule="auto"/>
      </w:pPr>
      <w:r>
        <w:separator/>
      </w:r>
    </w:p>
  </w:footnote>
  <w:footnote w:type="continuationSeparator" w:id="0">
    <w:p w:rsidR="00BE688D" w:rsidRDefault="00BE688D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D" w:rsidRDefault="00BE688D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</w:p>
  <w:p w:rsidR="00BE688D" w:rsidRDefault="00BE688D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E0C5A5C" wp14:editId="0AF3327F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8D" w:rsidRDefault="00BE688D" w:rsidP="009E2870">
    <w:pPr>
      <w:pStyle w:val="Nagwek"/>
      <w:tabs>
        <w:tab w:val="clear" w:pos="4536"/>
        <w:tab w:val="clear" w:pos="9072"/>
        <w:tab w:val="left" w:pos="3300"/>
      </w:tabs>
    </w:pPr>
  </w:p>
  <w:p w:rsidR="00BE688D" w:rsidRPr="009E2870" w:rsidRDefault="00BE688D" w:rsidP="009E2870">
    <w:pPr>
      <w:pStyle w:val="Nagwek"/>
      <w:jc w:val="center"/>
      <w:rPr>
        <w:rFonts w:cstheme="minorHAnsi"/>
        <w:sz w:val="18"/>
        <w:szCs w:val="18"/>
      </w:rPr>
    </w:pPr>
    <w:r w:rsidRPr="008713E4">
      <w:rPr>
        <w:rFonts w:cstheme="minorHAnsi"/>
        <w:color w:val="000000"/>
        <w:sz w:val="16"/>
        <w:szCs w:val="16"/>
      </w:rPr>
      <w:t>Projekt:</w:t>
    </w:r>
    <w:r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i/>
        <w:color w:val="000000"/>
        <w:sz w:val="16"/>
        <w:szCs w:val="16"/>
      </w:rPr>
      <w:t>„Międzynarodowa wymiana stypendialna doktorantów i kadry akademickiej”,</w:t>
    </w:r>
    <w:r w:rsidRPr="008713E4"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color w:val="000000"/>
        <w:sz w:val="16"/>
        <w:szCs w:val="16"/>
      </w:rPr>
      <w:t xml:space="preserve">realizowanym w ramach programu </w:t>
    </w:r>
    <w:r w:rsidRPr="008713E4">
      <w:rPr>
        <w:rFonts w:eastAsia="Calibri"/>
        <w:bCs/>
        <w:i/>
        <w:color w:val="000000"/>
        <w:sz w:val="16"/>
        <w:szCs w:val="16"/>
      </w:rPr>
      <w:t xml:space="preserve">PROM, </w:t>
    </w:r>
    <w:r w:rsidRPr="008713E4">
      <w:rPr>
        <w:rFonts w:eastAsia="Calibri"/>
        <w:bCs/>
        <w:color w:val="000000"/>
        <w:sz w:val="16"/>
        <w:szCs w:val="16"/>
      </w:rPr>
      <w:t xml:space="preserve"> </w:t>
    </w:r>
    <w:r>
      <w:rPr>
        <w:rFonts w:eastAsia="Calibri"/>
        <w:bCs/>
        <w:color w:val="000000"/>
        <w:sz w:val="16"/>
        <w:szCs w:val="16"/>
      </w:rPr>
      <w:t xml:space="preserve"> współfinansowany</w:t>
    </w:r>
    <w:r w:rsidRPr="008713E4">
      <w:rPr>
        <w:rFonts w:eastAsia="Calibri"/>
        <w:bCs/>
        <w:color w:val="000000"/>
        <w:sz w:val="16"/>
        <w:szCs w:val="16"/>
      </w:rPr>
      <w:t xml:space="preserve"> ze środków Unii Europejskiej w ramach Europejskiego Funduszu Społecznego, Programu Operacyjnego Wiedza Edukacja Rozwój – POWER.</w:t>
    </w:r>
    <w:r>
      <w:rPr>
        <w:rFonts w:eastAsia="Calibri"/>
        <w:bCs/>
        <w:color w:val="000000"/>
        <w:sz w:val="16"/>
        <w:szCs w:val="16"/>
      </w:rPr>
      <w:t xml:space="preserve"> </w:t>
    </w:r>
    <w:r w:rsidRPr="008713E4">
      <w:rPr>
        <w:rFonts w:eastAsia="Calibri"/>
        <w:bCs/>
        <w:sz w:val="16"/>
        <w:szCs w:val="16"/>
      </w:rPr>
      <w:t>Nr umowy o dofinansowanie: PPI/PRO/2018/1/00029/U/001</w:t>
    </w:r>
    <w:r>
      <w:rPr>
        <w:rFonts w:eastAsia="Calibri"/>
        <w:bCs/>
        <w:sz w:val="16"/>
        <w:szCs w:val="16"/>
      </w:rPr>
      <w:t>.</w:t>
    </w:r>
    <w:r w:rsidR="005E6A41">
      <w:rPr>
        <w:rFonts w:cstheme="minorHAnsi"/>
        <w:i/>
        <w:sz w:val="18"/>
        <w:szCs w:val="18"/>
      </w:rPr>
      <w:pict w14:anchorId="1B3A800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D5982"/>
    <w:multiLevelType w:val="hybridMultilevel"/>
    <w:tmpl w:val="40486E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407D"/>
    <w:multiLevelType w:val="hybridMultilevel"/>
    <w:tmpl w:val="8A2A018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22DA3FFC"/>
    <w:multiLevelType w:val="hybridMultilevel"/>
    <w:tmpl w:val="62AE24E0"/>
    <w:lvl w:ilvl="0" w:tplc="18583FE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5677"/>
    <w:multiLevelType w:val="hybridMultilevel"/>
    <w:tmpl w:val="ABBE389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8E4434"/>
    <w:multiLevelType w:val="hybridMultilevel"/>
    <w:tmpl w:val="8124B9F2"/>
    <w:lvl w:ilvl="0" w:tplc="06F09FDA">
      <w:start w:val="1"/>
      <w:numFmt w:val="decimal"/>
      <w:pStyle w:val="Akapitzlist"/>
      <w:lvlText w:val="%1."/>
      <w:lvlJc w:val="left"/>
      <w:pPr>
        <w:ind w:left="1353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C46F48"/>
    <w:multiLevelType w:val="hybridMultilevel"/>
    <w:tmpl w:val="6574711C"/>
    <w:lvl w:ilvl="0" w:tplc="98DCC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2"/>
  </w:num>
  <w:num w:numId="10">
    <w:abstractNumId w:val="18"/>
  </w:num>
  <w:num w:numId="11">
    <w:abstractNumId w:val="4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5"/>
  </w:num>
  <w:num w:numId="21">
    <w:abstractNumId w:val="14"/>
  </w:num>
  <w:num w:numId="22">
    <w:abstractNumId w:val="1"/>
  </w:num>
  <w:num w:numId="23">
    <w:abstractNumId w:val="14"/>
  </w:num>
  <w:num w:numId="24">
    <w:abstractNumId w:val="6"/>
  </w:num>
  <w:num w:numId="2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6901"/>
    <w:rsid w:val="000674BC"/>
    <w:rsid w:val="000766DB"/>
    <w:rsid w:val="00080A76"/>
    <w:rsid w:val="00082593"/>
    <w:rsid w:val="00085FAC"/>
    <w:rsid w:val="00090322"/>
    <w:rsid w:val="000912F3"/>
    <w:rsid w:val="000A2E9A"/>
    <w:rsid w:val="000A4735"/>
    <w:rsid w:val="000B48E3"/>
    <w:rsid w:val="000C4E18"/>
    <w:rsid w:val="000C7DEE"/>
    <w:rsid w:val="000E1ECE"/>
    <w:rsid w:val="000E3B69"/>
    <w:rsid w:val="000E585A"/>
    <w:rsid w:val="000E7E56"/>
    <w:rsid w:val="000F0569"/>
    <w:rsid w:val="000F41CE"/>
    <w:rsid w:val="001050BB"/>
    <w:rsid w:val="00111033"/>
    <w:rsid w:val="001139A8"/>
    <w:rsid w:val="00120585"/>
    <w:rsid w:val="00124386"/>
    <w:rsid w:val="001326FC"/>
    <w:rsid w:val="0013646A"/>
    <w:rsid w:val="00141E73"/>
    <w:rsid w:val="00147718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5C49"/>
    <w:rsid w:val="001904CA"/>
    <w:rsid w:val="00191380"/>
    <w:rsid w:val="00193488"/>
    <w:rsid w:val="001952E2"/>
    <w:rsid w:val="001978AE"/>
    <w:rsid w:val="001A446E"/>
    <w:rsid w:val="001B12A8"/>
    <w:rsid w:val="001B1C12"/>
    <w:rsid w:val="001C2736"/>
    <w:rsid w:val="001C5992"/>
    <w:rsid w:val="001C5C85"/>
    <w:rsid w:val="001D1694"/>
    <w:rsid w:val="001F5BB6"/>
    <w:rsid w:val="001F5CAA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57EF9"/>
    <w:rsid w:val="00261F8E"/>
    <w:rsid w:val="00263519"/>
    <w:rsid w:val="00271479"/>
    <w:rsid w:val="00276BB5"/>
    <w:rsid w:val="00283053"/>
    <w:rsid w:val="00285FCF"/>
    <w:rsid w:val="00290687"/>
    <w:rsid w:val="002A48A4"/>
    <w:rsid w:val="002B2024"/>
    <w:rsid w:val="002B54B2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2F05F7"/>
    <w:rsid w:val="00302D30"/>
    <w:rsid w:val="003043B0"/>
    <w:rsid w:val="003139C4"/>
    <w:rsid w:val="003144C5"/>
    <w:rsid w:val="003159F2"/>
    <w:rsid w:val="003168DD"/>
    <w:rsid w:val="00320EBE"/>
    <w:rsid w:val="00323551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44C2"/>
    <w:rsid w:val="003736DE"/>
    <w:rsid w:val="003745B4"/>
    <w:rsid w:val="00381F4B"/>
    <w:rsid w:val="00382D58"/>
    <w:rsid w:val="0038664D"/>
    <w:rsid w:val="0039020A"/>
    <w:rsid w:val="003945C1"/>
    <w:rsid w:val="00395E3E"/>
    <w:rsid w:val="003A596E"/>
    <w:rsid w:val="003A7095"/>
    <w:rsid w:val="003A7F57"/>
    <w:rsid w:val="003B1983"/>
    <w:rsid w:val="003B1D51"/>
    <w:rsid w:val="003B5632"/>
    <w:rsid w:val="003C5A94"/>
    <w:rsid w:val="003D208F"/>
    <w:rsid w:val="003D2A83"/>
    <w:rsid w:val="003D3B96"/>
    <w:rsid w:val="003D4424"/>
    <w:rsid w:val="003D5114"/>
    <w:rsid w:val="003D602A"/>
    <w:rsid w:val="003D6E03"/>
    <w:rsid w:val="003E0B07"/>
    <w:rsid w:val="003E4182"/>
    <w:rsid w:val="003E5C81"/>
    <w:rsid w:val="003F0010"/>
    <w:rsid w:val="003F288A"/>
    <w:rsid w:val="003F34EE"/>
    <w:rsid w:val="003F3A7C"/>
    <w:rsid w:val="0040171F"/>
    <w:rsid w:val="004033F5"/>
    <w:rsid w:val="00417DBC"/>
    <w:rsid w:val="00420A10"/>
    <w:rsid w:val="004260F6"/>
    <w:rsid w:val="0042723E"/>
    <w:rsid w:val="004311E8"/>
    <w:rsid w:val="0043269C"/>
    <w:rsid w:val="00433DA6"/>
    <w:rsid w:val="00434521"/>
    <w:rsid w:val="00435291"/>
    <w:rsid w:val="004355A5"/>
    <w:rsid w:val="00440800"/>
    <w:rsid w:val="00453B4E"/>
    <w:rsid w:val="004561DF"/>
    <w:rsid w:val="00460D3D"/>
    <w:rsid w:val="00471BB4"/>
    <w:rsid w:val="00471C85"/>
    <w:rsid w:val="00472325"/>
    <w:rsid w:val="0048055D"/>
    <w:rsid w:val="004827F8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5F9"/>
    <w:rsid w:val="004E2D6A"/>
    <w:rsid w:val="004E6237"/>
    <w:rsid w:val="004E7207"/>
    <w:rsid w:val="004E7F7A"/>
    <w:rsid w:val="004F61C3"/>
    <w:rsid w:val="004F725D"/>
    <w:rsid w:val="005001ED"/>
    <w:rsid w:val="00500871"/>
    <w:rsid w:val="005010A6"/>
    <w:rsid w:val="00506480"/>
    <w:rsid w:val="005115C3"/>
    <w:rsid w:val="005137FE"/>
    <w:rsid w:val="00516D63"/>
    <w:rsid w:val="00520EE0"/>
    <w:rsid w:val="005220E3"/>
    <w:rsid w:val="005229B7"/>
    <w:rsid w:val="005363A4"/>
    <w:rsid w:val="00537E4E"/>
    <w:rsid w:val="00542CB7"/>
    <w:rsid w:val="005557D8"/>
    <w:rsid w:val="0055594D"/>
    <w:rsid w:val="00555CBC"/>
    <w:rsid w:val="005609FB"/>
    <w:rsid w:val="00572F2F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D04CE"/>
    <w:rsid w:val="005D06C3"/>
    <w:rsid w:val="005D34CD"/>
    <w:rsid w:val="005D78A1"/>
    <w:rsid w:val="005E0591"/>
    <w:rsid w:val="005E3488"/>
    <w:rsid w:val="005E4BAD"/>
    <w:rsid w:val="005E4BDC"/>
    <w:rsid w:val="005E558A"/>
    <w:rsid w:val="005E6A41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7F8D"/>
    <w:rsid w:val="00645978"/>
    <w:rsid w:val="00650D4F"/>
    <w:rsid w:val="0066476C"/>
    <w:rsid w:val="00664A6D"/>
    <w:rsid w:val="00673C3F"/>
    <w:rsid w:val="00676D6B"/>
    <w:rsid w:val="006963B1"/>
    <w:rsid w:val="0069650D"/>
    <w:rsid w:val="006A6D0F"/>
    <w:rsid w:val="006B4E13"/>
    <w:rsid w:val="006B5C26"/>
    <w:rsid w:val="006C2302"/>
    <w:rsid w:val="006C3AE9"/>
    <w:rsid w:val="006C655E"/>
    <w:rsid w:val="006D4A80"/>
    <w:rsid w:val="006E1144"/>
    <w:rsid w:val="006E61CC"/>
    <w:rsid w:val="006E6E00"/>
    <w:rsid w:val="006E7F77"/>
    <w:rsid w:val="00700FB4"/>
    <w:rsid w:val="00707994"/>
    <w:rsid w:val="00710BEC"/>
    <w:rsid w:val="00716466"/>
    <w:rsid w:val="0072751D"/>
    <w:rsid w:val="007374E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7156D"/>
    <w:rsid w:val="00771D32"/>
    <w:rsid w:val="00776A06"/>
    <w:rsid w:val="00781D5B"/>
    <w:rsid w:val="00784ADB"/>
    <w:rsid w:val="0078527C"/>
    <w:rsid w:val="00793454"/>
    <w:rsid w:val="007A06E6"/>
    <w:rsid w:val="007A2FE1"/>
    <w:rsid w:val="007A6AF6"/>
    <w:rsid w:val="007A7D35"/>
    <w:rsid w:val="007C7344"/>
    <w:rsid w:val="007D078C"/>
    <w:rsid w:val="007D11E7"/>
    <w:rsid w:val="007D67DF"/>
    <w:rsid w:val="007D6EC5"/>
    <w:rsid w:val="007E38BE"/>
    <w:rsid w:val="007E68E8"/>
    <w:rsid w:val="007F79BD"/>
    <w:rsid w:val="00801C1B"/>
    <w:rsid w:val="00802993"/>
    <w:rsid w:val="00804FD7"/>
    <w:rsid w:val="008052D8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62C11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70D6"/>
    <w:rsid w:val="008C7118"/>
    <w:rsid w:val="008D2CB7"/>
    <w:rsid w:val="008D687B"/>
    <w:rsid w:val="008D6F74"/>
    <w:rsid w:val="008D7A61"/>
    <w:rsid w:val="008E55DA"/>
    <w:rsid w:val="008E579A"/>
    <w:rsid w:val="008E6EDE"/>
    <w:rsid w:val="008F0B01"/>
    <w:rsid w:val="008F112F"/>
    <w:rsid w:val="008F1756"/>
    <w:rsid w:val="008F2A78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22039"/>
    <w:rsid w:val="00933F2E"/>
    <w:rsid w:val="00936A8F"/>
    <w:rsid w:val="00943BE4"/>
    <w:rsid w:val="00946B80"/>
    <w:rsid w:val="00946C15"/>
    <w:rsid w:val="00950112"/>
    <w:rsid w:val="009555B7"/>
    <w:rsid w:val="00961B51"/>
    <w:rsid w:val="00964184"/>
    <w:rsid w:val="0097286F"/>
    <w:rsid w:val="00973D7F"/>
    <w:rsid w:val="00982EED"/>
    <w:rsid w:val="00983483"/>
    <w:rsid w:val="009909FC"/>
    <w:rsid w:val="00996E30"/>
    <w:rsid w:val="009A1964"/>
    <w:rsid w:val="009A48D2"/>
    <w:rsid w:val="009A5F59"/>
    <w:rsid w:val="009B47A4"/>
    <w:rsid w:val="009B5BC4"/>
    <w:rsid w:val="009C0210"/>
    <w:rsid w:val="009C1C36"/>
    <w:rsid w:val="009C2291"/>
    <w:rsid w:val="009E2870"/>
    <w:rsid w:val="009E43E8"/>
    <w:rsid w:val="009E7E61"/>
    <w:rsid w:val="009F3648"/>
    <w:rsid w:val="009F44BF"/>
    <w:rsid w:val="009F7A78"/>
    <w:rsid w:val="009F7D3D"/>
    <w:rsid w:val="00A01912"/>
    <w:rsid w:val="00A05DDB"/>
    <w:rsid w:val="00A061B5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461CE"/>
    <w:rsid w:val="00A5238A"/>
    <w:rsid w:val="00A52EE3"/>
    <w:rsid w:val="00A56127"/>
    <w:rsid w:val="00A66468"/>
    <w:rsid w:val="00A664F7"/>
    <w:rsid w:val="00A72E5C"/>
    <w:rsid w:val="00A870A8"/>
    <w:rsid w:val="00A968F1"/>
    <w:rsid w:val="00AA0053"/>
    <w:rsid w:val="00AA35C4"/>
    <w:rsid w:val="00AA5BCA"/>
    <w:rsid w:val="00AA6AA4"/>
    <w:rsid w:val="00AB2640"/>
    <w:rsid w:val="00AB4D6E"/>
    <w:rsid w:val="00AB7AA5"/>
    <w:rsid w:val="00AD1792"/>
    <w:rsid w:val="00AD1D60"/>
    <w:rsid w:val="00AD4E2B"/>
    <w:rsid w:val="00AD77FA"/>
    <w:rsid w:val="00AE0196"/>
    <w:rsid w:val="00AF010A"/>
    <w:rsid w:val="00AF4F2E"/>
    <w:rsid w:val="00B01B8E"/>
    <w:rsid w:val="00B106DE"/>
    <w:rsid w:val="00B10E2E"/>
    <w:rsid w:val="00B10F3E"/>
    <w:rsid w:val="00B11A79"/>
    <w:rsid w:val="00B13C20"/>
    <w:rsid w:val="00B14E22"/>
    <w:rsid w:val="00B14F5C"/>
    <w:rsid w:val="00B162EC"/>
    <w:rsid w:val="00B23031"/>
    <w:rsid w:val="00B27218"/>
    <w:rsid w:val="00B31403"/>
    <w:rsid w:val="00B36518"/>
    <w:rsid w:val="00B37CB4"/>
    <w:rsid w:val="00B4174F"/>
    <w:rsid w:val="00B428AD"/>
    <w:rsid w:val="00B4542C"/>
    <w:rsid w:val="00B467E8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C6360"/>
    <w:rsid w:val="00BD0F52"/>
    <w:rsid w:val="00BE109B"/>
    <w:rsid w:val="00BE670A"/>
    <w:rsid w:val="00BE688D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21A38"/>
    <w:rsid w:val="00C330E1"/>
    <w:rsid w:val="00C357EC"/>
    <w:rsid w:val="00C37A0D"/>
    <w:rsid w:val="00C42639"/>
    <w:rsid w:val="00C52205"/>
    <w:rsid w:val="00C554CE"/>
    <w:rsid w:val="00C611F9"/>
    <w:rsid w:val="00C619D3"/>
    <w:rsid w:val="00C76F0C"/>
    <w:rsid w:val="00C77FF1"/>
    <w:rsid w:val="00C8075C"/>
    <w:rsid w:val="00C85533"/>
    <w:rsid w:val="00C90FB5"/>
    <w:rsid w:val="00C922BA"/>
    <w:rsid w:val="00C9343C"/>
    <w:rsid w:val="00C941E1"/>
    <w:rsid w:val="00C94BB1"/>
    <w:rsid w:val="00CA3794"/>
    <w:rsid w:val="00CA589C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6232"/>
    <w:rsid w:val="00D0794C"/>
    <w:rsid w:val="00D16113"/>
    <w:rsid w:val="00D25B47"/>
    <w:rsid w:val="00D27821"/>
    <w:rsid w:val="00D305FB"/>
    <w:rsid w:val="00D34AEB"/>
    <w:rsid w:val="00D34E8C"/>
    <w:rsid w:val="00D35199"/>
    <w:rsid w:val="00D36BCE"/>
    <w:rsid w:val="00D37C36"/>
    <w:rsid w:val="00D41489"/>
    <w:rsid w:val="00D43DED"/>
    <w:rsid w:val="00D522B0"/>
    <w:rsid w:val="00D56140"/>
    <w:rsid w:val="00D6299D"/>
    <w:rsid w:val="00D72B32"/>
    <w:rsid w:val="00D74310"/>
    <w:rsid w:val="00D7757F"/>
    <w:rsid w:val="00D807B8"/>
    <w:rsid w:val="00D94338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4914"/>
    <w:rsid w:val="00DF4B3E"/>
    <w:rsid w:val="00DF5A54"/>
    <w:rsid w:val="00DF7B73"/>
    <w:rsid w:val="00E05918"/>
    <w:rsid w:val="00E1172C"/>
    <w:rsid w:val="00E12876"/>
    <w:rsid w:val="00E16D18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125B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D7E90"/>
    <w:rsid w:val="00EE56A6"/>
    <w:rsid w:val="00EE6B8B"/>
    <w:rsid w:val="00EE6E77"/>
    <w:rsid w:val="00EE7D91"/>
    <w:rsid w:val="00F07759"/>
    <w:rsid w:val="00F165F3"/>
    <w:rsid w:val="00F178C7"/>
    <w:rsid w:val="00F205EA"/>
    <w:rsid w:val="00F26FDB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43F6"/>
    <w:rsid w:val="00F61C96"/>
    <w:rsid w:val="00F63E1C"/>
    <w:rsid w:val="00F65E41"/>
    <w:rsid w:val="00F66CAC"/>
    <w:rsid w:val="00F732B9"/>
    <w:rsid w:val="00F77345"/>
    <w:rsid w:val="00F81471"/>
    <w:rsid w:val="00F875E7"/>
    <w:rsid w:val="00F93B52"/>
    <w:rsid w:val="00F9602C"/>
    <w:rsid w:val="00FB0CE3"/>
    <w:rsid w:val="00FB1E7A"/>
    <w:rsid w:val="00FC0C6E"/>
    <w:rsid w:val="00FC14AC"/>
    <w:rsid w:val="00FC1950"/>
    <w:rsid w:val="00FC7936"/>
    <w:rsid w:val="00FD311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B1C12"/>
    <w:pPr>
      <w:numPr>
        <w:numId w:val="6"/>
      </w:numPr>
      <w:spacing w:after="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B1C12"/>
    <w:pPr>
      <w:numPr>
        <w:numId w:val="6"/>
      </w:numPr>
      <w:spacing w:after="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516B-C417-41D2-8F79-45BD2CD5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Monika Ostrowska</cp:lastModifiedBy>
  <cp:revision>2</cp:revision>
  <cp:lastPrinted>2019-03-15T09:20:00Z</cp:lastPrinted>
  <dcterms:created xsi:type="dcterms:W3CDTF">2019-03-15T14:07:00Z</dcterms:created>
  <dcterms:modified xsi:type="dcterms:W3CDTF">2019-03-15T14:07:00Z</dcterms:modified>
</cp:coreProperties>
</file>