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E1" w:rsidRDefault="00DC55E1" w:rsidP="009E2870">
      <w:pPr>
        <w:spacing w:after="0" w:line="276" w:lineRule="auto"/>
        <w:jc w:val="center"/>
        <w:rPr>
          <w:rFonts w:cstheme="minorHAnsi"/>
          <w:b/>
          <w:color w:val="000000"/>
        </w:rPr>
      </w:pPr>
    </w:p>
    <w:p w:rsidR="00276BB5" w:rsidRPr="00D47957" w:rsidRDefault="00D47957" w:rsidP="001F333A">
      <w:pPr>
        <w:spacing w:after="0" w:line="276" w:lineRule="auto"/>
        <w:ind w:left="-284" w:right="-426" w:hanging="142"/>
        <w:jc w:val="center"/>
        <w:rPr>
          <w:rFonts w:cstheme="minorHAnsi"/>
          <w:color w:val="000000"/>
          <w:lang w:val="en-GB"/>
        </w:rPr>
      </w:pPr>
      <w:r w:rsidRPr="00D47957">
        <w:rPr>
          <w:rFonts w:cstheme="minorHAnsi"/>
          <w:color w:val="000000"/>
          <w:lang w:val="en-GB"/>
        </w:rPr>
        <w:t>Short-term, training mobility abroad within the project</w:t>
      </w:r>
      <w:r w:rsidR="00DC55E1" w:rsidRPr="00D47957">
        <w:rPr>
          <w:rFonts w:cstheme="minorHAnsi"/>
          <w:color w:val="000000"/>
          <w:lang w:val="en-GB"/>
        </w:rPr>
        <w:t>:</w:t>
      </w:r>
    </w:p>
    <w:p w:rsidR="009E2870" w:rsidRPr="00D47957" w:rsidRDefault="00D47957" w:rsidP="001F333A">
      <w:pPr>
        <w:spacing w:after="0" w:line="276" w:lineRule="auto"/>
        <w:ind w:left="-284" w:right="-426" w:hanging="142"/>
        <w:jc w:val="center"/>
        <w:rPr>
          <w:rFonts w:cstheme="minorHAnsi"/>
          <w:color w:val="000000"/>
          <w:lang w:val="en-GB"/>
        </w:rPr>
      </w:pPr>
      <w:r>
        <w:rPr>
          <w:rFonts w:eastAsia="Calibri"/>
          <w:bCs/>
          <w:i/>
          <w:color w:val="000000"/>
          <w:lang w:val="en-GB"/>
        </w:rPr>
        <w:t>“International scholarship exchange of PhD candidates and academic staff</w:t>
      </w:r>
      <w:r w:rsidR="00276BB5" w:rsidRPr="00D47957">
        <w:rPr>
          <w:rFonts w:eastAsia="Calibri"/>
          <w:bCs/>
          <w:i/>
          <w:color w:val="000000"/>
          <w:lang w:val="en-GB"/>
        </w:rPr>
        <w:t>”,</w:t>
      </w:r>
      <w:r w:rsidR="00276BB5" w:rsidRPr="00D47957">
        <w:rPr>
          <w:rFonts w:cstheme="minorHAnsi"/>
          <w:color w:val="000000"/>
          <w:lang w:val="en-GB"/>
        </w:rPr>
        <w:t xml:space="preserve"> </w:t>
      </w:r>
    </w:p>
    <w:p w:rsidR="00276BB5" w:rsidRPr="00D47957" w:rsidRDefault="00D47957" w:rsidP="001F333A">
      <w:pPr>
        <w:spacing w:after="0" w:line="276" w:lineRule="auto"/>
        <w:ind w:left="-284" w:right="-426" w:hanging="142"/>
        <w:jc w:val="center"/>
        <w:rPr>
          <w:rFonts w:eastAsia="Calibri"/>
          <w:bCs/>
          <w:color w:val="000000"/>
          <w:lang w:val="en-GB"/>
        </w:rPr>
      </w:pPr>
      <w:r w:rsidRPr="00D47957">
        <w:rPr>
          <w:rFonts w:eastAsia="Calibri"/>
          <w:bCs/>
          <w:color w:val="000000"/>
          <w:lang w:val="en-GB"/>
        </w:rPr>
        <w:t xml:space="preserve">implemented within the </w:t>
      </w:r>
      <w:r w:rsidR="00276BB5" w:rsidRPr="00D47957">
        <w:rPr>
          <w:rFonts w:eastAsia="Calibri"/>
          <w:bCs/>
          <w:i/>
          <w:color w:val="000000"/>
          <w:lang w:val="en-GB"/>
        </w:rPr>
        <w:t>PROM</w:t>
      </w:r>
      <w:r w:rsidRPr="00D47957">
        <w:rPr>
          <w:rFonts w:eastAsia="Calibri"/>
          <w:bCs/>
          <w:i/>
          <w:color w:val="000000"/>
          <w:lang w:val="en-GB"/>
        </w:rPr>
        <w:t xml:space="preserve"> </w:t>
      </w:r>
      <w:r w:rsidRPr="00D47957">
        <w:rPr>
          <w:rFonts w:eastAsia="Calibri"/>
          <w:bCs/>
          <w:color w:val="000000"/>
          <w:lang w:val="en-GB"/>
        </w:rPr>
        <w:t>programme</w:t>
      </w:r>
      <w:r w:rsidR="00276BB5" w:rsidRPr="00D47957">
        <w:rPr>
          <w:rFonts w:eastAsia="Calibri"/>
          <w:bCs/>
          <w:i/>
          <w:color w:val="000000"/>
          <w:lang w:val="en-GB"/>
        </w:rPr>
        <w:t xml:space="preserve">, </w:t>
      </w:r>
      <w:r w:rsidR="00276BB5" w:rsidRPr="00D47957">
        <w:rPr>
          <w:rFonts w:eastAsia="Calibri"/>
          <w:bCs/>
          <w:color w:val="000000"/>
          <w:lang w:val="en-GB"/>
        </w:rPr>
        <w:t xml:space="preserve"> </w:t>
      </w:r>
    </w:p>
    <w:p w:rsidR="00276BB5" w:rsidRPr="00D47957" w:rsidRDefault="00D47957" w:rsidP="001F333A">
      <w:pPr>
        <w:spacing w:after="0" w:line="276" w:lineRule="auto"/>
        <w:ind w:left="-284" w:right="-426" w:hanging="142"/>
        <w:jc w:val="center"/>
        <w:rPr>
          <w:rFonts w:eastAsia="Calibri"/>
          <w:bCs/>
          <w:color w:val="000000"/>
          <w:lang w:val="en-GB"/>
        </w:rPr>
      </w:pPr>
      <w:r>
        <w:rPr>
          <w:rFonts w:eastAsia="Calibri"/>
          <w:bCs/>
          <w:color w:val="000000"/>
          <w:lang w:val="en-GB"/>
        </w:rPr>
        <w:t>co-financed from the funds of the European Union under the European Social Fund</w:t>
      </w:r>
      <w:r w:rsidR="00276BB5" w:rsidRPr="00D47957">
        <w:rPr>
          <w:rFonts w:eastAsia="Calibri"/>
          <w:bCs/>
          <w:color w:val="000000"/>
          <w:lang w:val="en-GB"/>
        </w:rPr>
        <w:t xml:space="preserve">, </w:t>
      </w:r>
    </w:p>
    <w:p w:rsidR="00276BB5" w:rsidRPr="00D47957" w:rsidRDefault="00D47957" w:rsidP="001F333A">
      <w:pPr>
        <w:spacing w:after="0" w:line="276" w:lineRule="auto"/>
        <w:ind w:left="-284" w:right="-426" w:hanging="142"/>
        <w:jc w:val="center"/>
        <w:rPr>
          <w:rFonts w:cstheme="minorHAnsi"/>
          <w:color w:val="000000"/>
          <w:lang w:val="en-GB"/>
        </w:rPr>
      </w:pPr>
      <w:r>
        <w:rPr>
          <w:rFonts w:eastAsia="Calibri"/>
          <w:bCs/>
          <w:color w:val="000000"/>
          <w:lang w:val="en-GB"/>
        </w:rPr>
        <w:t>Operational Programme Knowledge Education Development</w:t>
      </w:r>
      <w:r w:rsidR="00276BB5" w:rsidRPr="00D47957">
        <w:rPr>
          <w:rFonts w:eastAsia="Calibri"/>
          <w:bCs/>
          <w:color w:val="000000"/>
          <w:lang w:val="en-GB"/>
        </w:rPr>
        <w:t xml:space="preserve"> – </w:t>
      </w:r>
      <w:r w:rsidR="005B1034">
        <w:rPr>
          <w:rFonts w:eastAsia="Calibri"/>
          <w:bCs/>
          <w:color w:val="000000"/>
          <w:lang w:val="en-GB"/>
        </w:rPr>
        <w:t>OP KED</w:t>
      </w:r>
      <w:r w:rsidR="00276BB5" w:rsidRPr="00D47957">
        <w:rPr>
          <w:rFonts w:eastAsia="Calibri"/>
          <w:bCs/>
          <w:color w:val="000000"/>
          <w:lang w:val="en-GB"/>
        </w:rPr>
        <w:t>.</w:t>
      </w:r>
    </w:p>
    <w:p w:rsidR="008E579A" w:rsidRPr="00D47957" w:rsidRDefault="00D47957" w:rsidP="001F333A">
      <w:pPr>
        <w:pStyle w:val="Default"/>
        <w:ind w:left="-284" w:right="-426" w:hanging="142"/>
        <w:jc w:val="center"/>
        <w:rPr>
          <w:rFonts w:asciiTheme="minorHAnsi" w:eastAsia="Calibri" w:hAnsiTheme="minorHAnsi" w:cstheme="minorBidi"/>
          <w:bCs/>
          <w:sz w:val="22"/>
          <w:szCs w:val="22"/>
          <w:lang w:val="en-GB"/>
        </w:rPr>
      </w:pPr>
      <w:r>
        <w:rPr>
          <w:rFonts w:asciiTheme="minorHAnsi" w:eastAsia="Calibri" w:hAnsiTheme="minorHAnsi" w:cstheme="minorBidi"/>
          <w:bCs/>
          <w:sz w:val="22"/>
          <w:szCs w:val="22"/>
          <w:lang w:val="en-GB" w:eastAsia="en-US"/>
        </w:rPr>
        <w:t>Co-financing agreement no.</w:t>
      </w:r>
      <w:r w:rsidR="00276BB5" w:rsidRPr="00D47957">
        <w:rPr>
          <w:rFonts w:asciiTheme="minorHAnsi" w:eastAsia="Calibri" w:hAnsiTheme="minorHAnsi" w:cstheme="minorBidi"/>
          <w:bCs/>
          <w:sz w:val="22"/>
          <w:szCs w:val="22"/>
          <w:lang w:val="en-GB" w:eastAsia="en-US"/>
        </w:rPr>
        <w:t xml:space="preserve">: </w:t>
      </w:r>
      <w:r w:rsidR="00276BB5" w:rsidRPr="00D47957">
        <w:rPr>
          <w:rFonts w:asciiTheme="minorHAnsi" w:eastAsia="Calibri" w:hAnsiTheme="minorHAnsi" w:cstheme="minorBidi"/>
          <w:bCs/>
          <w:sz w:val="22"/>
          <w:szCs w:val="22"/>
          <w:lang w:val="en-GB"/>
        </w:rPr>
        <w:t>PPI/PRO/2018/1/00029/U/001</w:t>
      </w:r>
    </w:p>
    <w:p w:rsidR="001F333A" w:rsidRPr="00D47957" w:rsidRDefault="001F333A" w:rsidP="001F333A">
      <w:pPr>
        <w:pStyle w:val="Default"/>
        <w:ind w:left="-284" w:right="-426" w:hanging="142"/>
        <w:jc w:val="center"/>
        <w:rPr>
          <w:rFonts w:asciiTheme="minorHAnsi" w:eastAsia="Calibri" w:hAnsiTheme="minorHAnsi" w:cstheme="minorBidi"/>
          <w:bCs/>
          <w:sz w:val="10"/>
          <w:szCs w:val="10"/>
          <w:lang w:val="en-GB"/>
        </w:rPr>
      </w:pPr>
    </w:p>
    <w:p w:rsidR="001F333A" w:rsidRPr="00E964D3" w:rsidRDefault="00E964D3" w:rsidP="001F333A">
      <w:pPr>
        <w:pStyle w:val="Default"/>
        <w:ind w:left="-284" w:right="-426" w:hanging="142"/>
        <w:jc w:val="center"/>
        <w:rPr>
          <w:rFonts w:asciiTheme="minorHAnsi" w:eastAsia="Calibri" w:hAnsiTheme="minorHAnsi" w:cstheme="minorBidi"/>
          <w:bCs/>
          <w:sz w:val="22"/>
          <w:szCs w:val="22"/>
          <w:lang w:val="en-GB"/>
        </w:rPr>
      </w:pPr>
      <w:r w:rsidRPr="00E964D3">
        <w:rPr>
          <w:rFonts w:asciiTheme="minorHAnsi" w:eastAsia="Calibri" w:hAnsiTheme="minorHAnsi" w:cstheme="minorBidi"/>
          <w:bCs/>
          <w:sz w:val="22"/>
          <w:szCs w:val="22"/>
          <w:lang w:val="en-GB"/>
        </w:rPr>
        <w:t>Extract from the rules of the project</w:t>
      </w:r>
    </w:p>
    <w:p w:rsidR="001F333A" w:rsidRPr="00E964D3" w:rsidRDefault="00E964D3" w:rsidP="001F333A">
      <w:pPr>
        <w:pStyle w:val="Default"/>
        <w:ind w:left="-284" w:right="-426" w:hanging="142"/>
        <w:jc w:val="center"/>
        <w:rPr>
          <w:rFonts w:asciiTheme="minorHAnsi" w:eastAsia="Calibri" w:hAnsiTheme="minorHAnsi" w:cstheme="minorBidi"/>
          <w:bCs/>
          <w:sz w:val="22"/>
          <w:szCs w:val="22"/>
          <w:lang w:val="en-GB"/>
        </w:rPr>
      </w:pPr>
      <w:r w:rsidRPr="00E964D3">
        <w:rPr>
          <w:rFonts w:asciiTheme="minorHAnsi" w:eastAsia="Calibri" w:hAnsiTheme="minorHAnsi" w:cstheme="minorBidi"/>
          <w:bCs/>
          <w:sz w:val="22"/>
          <w:szCs w:val="22"/>
          <w:lang w:val="en-GB"/>
        </w:rPr>
        <w:t>(full version of the rules and other documents available at</w:t>
      </w:r>
      <w:r w:rsidR="001F333A" w:rsidRPr="00E964D3">
        <w:rPr>
          <w:rFonts w:asciiTheme="minorHAnsi" w:eastAsia="Calibri" w:hAnsiTheme="minorHAnsi" w:cstheme="minorBidi"/>
          <w:bCs/>
          <w:sz w:val="22"/>
          <w:szCs w:val="22"/>
          <w:lang w:val="en-GB"/>
        </w:rPr>
        <w:t xml:space="preserve">: </w:t>
      </w:r>
      <w:hyperlink r:id="rId9" w:history="1">
        <w:r w:rsidR="001F333A" w:rsidRPr="00E964D3">
          <w:rPr>
            <w:rStyle w:val="Hipercze"/>
            <w:rFonts w:asciiTheme="minorHAnsi" w:eastAsia="Calibri" w:hAnsiTheme="minorHAnsi" w:cstheme="minorBidi"/>
            <w:bCs/>
            <w:sz w:val="22"/>
            <w:szCs w:val="22"/>
            <w:lang w:val="en-GB"/>
          </w:rPr>
          <w:t>www.dwz.us.edu.pl</w:t>
        </w:r>
      </w:hyperlink>
      <w:r w:rsidR="001F333A" w:rsidRPr="00E964D3">
        <w:rPr>
          <w:rFonts w:asciiTheme="minorHAnsi" w:eastAsia="Calibri" w:hAnsiTheme="minorHAnsi" w:cstheme="minorBidi"/>
          <w:bCs/>
          <w:sz w:val="22"/>
          <w:szCs w:val="22"/>
          <w:lang w:val="en-GB"/>
        </w:rPr>
        <w:t xml:space="preserve"> </w:t>
      </w:r>
    </w:p>
    <w:p w:rsidR="001F333A" w:rsidRPr="00E964D3" w:rsidRDefault="00E964D3" w:rsidP="001F333A">
      <w:pPr>
        <w:pStyle w:val="Default"/>
        <w:ind w:left="-284" w:right="-426" w:hanging="142"/>
        <w:jc w:val="center"/>
        <w:rPr>
          <w:rFonts w:eastAsia="Calibri" w:cstheme="minorBidi"/>
          <w:bCs/>
          <w:lang w:val="en-GB"/>
        </w:rPr>
      </w:pPr>
      <w:r w:rsidRPr="00E964D3">
        <w:rPr>
          <w:rFonts w:asciiTheme="minorHAnsi" w:eastAsia="Calibri" w:hAnsiTheme="minorHAnsi" w:cstheme="minorBidi"/>
          <w:bCs/>
          <w:sz w:val="22"/>
          <w:szCs w:val="22"/>
          <w:lang w:val="en-GB"/>
        </w:rPr>
        <w:t>Contact person</w:t>
      </w:r>
      <w:r w:rsidR="001F333A" w:rsidRPr="00E964D3">
        <w:rPr>
          <w:rFonts w:asciiTheme="minorHAnsi" w:eastAsia="Calibri" w:hAnsiTheme="minorHAnsi" w:cstheme="minorBidi"/>
          <w:bCs/>
          <w:sz w:val="22"/>
          <w:szCs w:val="22"/>
          <w:lang w:val="en-GB"/>
        </w:rPr>
        <w:t xml:space="preserve">: </w:t>
      </w:r>
      <w:proofErr w:type="spellStart"/>
      <w:r w:rsidR="001F333A" w:rsidRPr="00E964D3">
        <w:rPr>
          <w:rFonts w:asciiTheme="minorHAnsi" w:eastAsia="Calibri" w:hAnsiTheme="minorHAnsi" w:cstheme="minorBidi"/>
          <w:bCs/>
          <w:sz w:val="22"/>
          <w:szCs w:val="22"/>
          <w:lang w:val="en-GB"/>
        </w:rPr>
        <w:t>Jarosław</w:t>
      </w:r>
      <w:proofErr w:type="spellEnd"/>
      <w:r w:rsidR="001F333A" w:rsidRPr="00E964D3">
        <w:rPr>
          <w:rFonts w:asciiTheme="minorHAnsi" w:eastAsia="Calibri" w:hAnsiTheme="minorHAnsi" w:cstheme="minorBidi"/>
          <w:bCs/>
          <w:sz w:val="22"/>
          <w:szCs w:val="22"/>
          <w:lang w:val="en-GB"/>
        </w:rPr>
        <w:t xml:space="preserve"> </w:t>
      </w:r>
      <w:proofErr w:type="spellStart"/>
      <w:r w:rsidR="001F333A" w:rsidRPr="00E964D3">
        <w:rPr>
          <w:rFonts w:asciiTheme="minorHAnsi" w:eastAsia="Calibri" w:hAnsiTheme="minorHAnsi" w:cstheme="minorBidi"/>
          <w:bCs/>
          <w:sz w:val="22"/>
          <w:szCs w:val="22"/>
          <w:lang w:val="en-GB"/>
        </w:rPr>
        <w:t>Gąsior</w:t>
      </w:r>
      <w:proofErr w:type="spellEnd"/>
      <w:r w:rsidR="001F333A" w:rsidRPr="00E964D3">
        <w:rPr>
          <w:rFonts w:asciiTheme="minorHAnsi" w:eastAsia="Calibri" w:hAnsiTheme="minorHAnsi" w:cstheme="minorBidi"/>
          <w:bCs/>
          <w:sz w:val="22"/>
          <w:szCs w:val="22"/>
          <w:lang w:val="en-GB"/>
        </w:rPr>
        <w:t xml:space="preserve">, </w:t>
      </w:r>
      <w:hyperlink r:id="rId10" w:history="1">
        <w:r w:rsidR="001F333A" w:rsidRPr="00E964D3">
          <w:rPr>
            <w:rStyle w:val="Hipercze"/>
            <w:rFonts w:asciiTheme="minorHAnsi" w:eastAsia="Calibri" w:hAnsiTheme="minorHAnsi" w:cstheme="minorBidi"/>
            <w:bCs/>
            <w:sz w:val="22"/>
            <w:szCs w:val="22"/>
            <w:lang w:val="en-GB"/>
          </w:rPr>
          <w:t>jaroslaw.gasior@us.edu.pl</w:t>
        </w:r>
      </w:hyperlink>
      <w:r w:rsidR="001F333A" w:rsidRPr="00E964D3">
        <w:rPr>
          <w:rFonts w:asciiTheme="minorHAnsi" w:eastAsia="Calibri" w:hAnsiTheme="minorHAnsi" w:cstheme="minorBidi"/>
          <w:bCs/>
          <w:sz w:val="22"/>
          <w:szCs w:val="22"/>
          <w:lang w:val="en-GB"/>
        </w:rPr>
        <w:t>)</w:t>
      </w:r>
    </w:p>
    <w:p w:rsidR="008E6AFF" w:rsidRPr="00E964D3" w:rsidRDefault="008E6AFF" w:rsidP="001F333A">
      <w:pPr>
        <w:spacing w:after="0" w:line="240" w:lineRule="auto"/>
        <w:ind w:left="-284" w:right="-426" w:hanging="142"/>
        <w:jc w:val="center"/>
        <w:rPr>
          <w:sz w:val="10"/>
          <w:szCs w:val="10"/>
          <w:lang w:val="en-GB"/>
        </w:rPr>
      </w:pPr>
    </w:p>
    <w:p w:rsidR="001F333A" w:rsidRPr="00E964D3" w:rsidRDefault="001F333A" w:rsidP="001F333A">
      <w:pPr>
        <w:spacing w:after="0" w:line="240" w:lineRule="auto"/>
        <w:ind w:left="-284" w:right="-426" w:hanging="142"/>
        <w:jc w:val="center"/>
        <w:rPr>
          <w:lang w:val="en-GB"/>
        </w:rPr>
      </w:pPr>
      <w:r w:rsidRPr="00E964D3">
        <w:rPr>
          <w:lang w:val="en-GB"/>
        </w:rPr>
        <w:t>S</w:t>
      </w:r>
      <w:r w:rsidR="00E964D3" w:rsidRPr="00E964D3">
        <w:rPr>
          <w:lang w:val="en-GB"/>
        </w:rPr>
        <w:t>cholars</w:t>
      </w:r>
      <w:r w:rsidR="00FA2857">
        <w:rPr>
          <w:lang w:val="en-GB"/>
        </w:rPr>
        <w:t xml:space="preserve">hip </w:t>
      </w:r>
      <w:r w:rsidR="00E964D3" w:rsidRPr="00E964D3">
        <w:rPr>
          <w:lang w:val="en-GB"/>
        </w:rPr>
        <w:t>exchange</w:t>
      </w:r>
      <w:r w:rsidR="00FA2857">
        <w:rPr>
          <w:lang w:val="en-GB"/>
        </w:rPr>
        <w:t xml:space="preserve"> for training</w:t>
      </w:r>
      <w:r w:rsidRPr="00E964D3">
        <w:rPr>
          <w:lang w:val="en-GB"/>
        </w:rPr>
        <w:t>.</w:t>
      </w:r>
    </w:p>
    <w:p w:rsidR="001F333A" w:rsidRPr="00E964D3" w:rsidRDefault="00E964D3" w:rsidP="001F333A">
      <w:pPr>
        <w:spacing w:after="0" w:line="240" w:lineRule="auto"/>
        <w:ind w:left="-284" w:right="-426" w:hanging="142"/>
        <w:jc w:val="center"/>
        <w:rPr>
          <w:lang w:val="en-GB"/>
        </w:rPr>
      </w:pPr>
      <w:r w:rsidRPr="00E964D3">
        <w:rPr>
          <w:lang w:val="en-GB"/>
        </w:rPr>
        <w:t xml:space="preserve">Short-term </w:t>
      </w:r>
      <w:r w:rsidR="001F333A" w:rsidRPr="00E964D3">
        <w:rPr>
          <w:lang w:val="en-GB"/>
        </w:rPr>
        <w:t>(</w:t>
      </w:r>
      <w:r w:rsidRPr="00E964D3">
        <w:rPr>
          <w:lang w:val="en-GB"/>
        </w:rPr>
        <w:t>outgoing and incoming</w:t>
      </w:r>
      <w:r w:rsidR="001F333A" w:rsidRPr="00E964D3">
        <w:rPr>
          <w:lang w:val="en-GB"/>
        </w:rPr>
        <w:t xml:space="preserve">) </w:t>
      </w:r>
      <w:r w:rsidRPr="00E964D3">
        <w:rPr>
          <w:lang w:val="en-GB"/>
        </w:rPr>
        <w:t>mobility</w:t>
      </w:r>
      <w:r>
        <w:rPr>
          <w:lang w:val="en-GB"/>
        </w:rPr>
        <w:t xml:space="preserve"> for training</w:t>
      </w:r>
      <w:r w:rsidR="00DC55E1" w:rsidRPr="00E964D3">
        <w:rPr>
          <w:lang w:val="en-GB"/>
        </w:rPr>
        <w:t>.</w:t>
      </w:r>
    </w:p>
    <w:p w:rsidR="001F333A" w:rsidRPr="00E964D3" w:rsidRDefault="001F333A" w:rsidP="001F333A">
      <w:pPr>
        <w:ind w:left="-284" w:right="-426" w:hanging="142"/>
        <w:jc w:val="both"/>
        <w:rPr>
          <w:b/>
          <w:lang w:val="en-GB"/>
        </w:rPr>
      </w:pPr>
    </w:p>
    <w:p w:rsidR="001F333A" w:rsidRPr="00FA2857" w:rsidRDefault="00FA2857" w:rsidP="001F333A">
      <w:pPr>
        <w:ind w:left="-284" w:right="-426" w:hanging="142"/>
        <w:jc w:val="both"/>
        <w:rPr>
          <w:b/>
          <w:lang w:val="en-GB"/>
        </w:rPr>
      </w:pPr>
      <w:r w:rsidRPr="00FA2857">
        <w:rPr>
          <w:b/>
          <w:lang w:val="en-GB"/>
        </w:rPr>
        <w:t>All mobility activities carried out within the project must be completed by 30.09.2019.</w:t>
      </w:r>
    </w:p>
    <w:p w:rsidR="006F278D" w:rsidRPr="0043285B" w:rsidRDefault="00E02E8A" w:rsidP="001F333A">
      <w:pPr>
        <w:ind w:left="-284" w:right="-426" w:hanging="142"/>
        <w:jc w:val="both"/>
        <w:rPr>
          <w:b/>
          <w:lang w:val="en-GB"/>
        </w:rPr>
      </w:pPr>
      <w:r w:rsidRPr="0043285B">
        <w:rPr>
          <w:b/>
          <w:lang w:val="en-GB"/>
        </w:rPr>
        <w:t>Eligible purposes of mobility</w:t>
      </w:r>
      <w:r w:rsidR="00DC55E1" w:rsidRPr="0043285B">
        <w:rPr>
          <w:b/>
          <w:lang w:val="en-GB"/>
        </w:rPr>
        <w:t>:</w:t>
      </w:r>
    </w:p>
    <w:p w:rsidR="00DC55E1" w:rsidRPr="00E02E8A" w:rsidRDefault="00DC55E1" w:rsidP="001F333A">
      <w:pPr>
        <w:ind w:left="-284" w:right="-426" w:hanging="142"/>
        <w:jc w:val="both"/>
        <w:rPr>
          <w:lang w:val="en-GB"/>
        </w:rPr>
      </w:pPr>
      <w:r w:rsidRPr="00E02E8A">
        <w:rPr>
          <w:b/>
          <w:lang w:val="en-GB"/>
        </w:rPr>
        <w:t>Prefer</w:t>
      </w:r>
      <w:r w:rsidR="00E02E8A" w:rsidRPr="00E02E8A">
        <w:rPr>
          <w:b/>
          <w:lang w:val="en-GB"/>
        </w:rPr>
        <w:t>red</w:t>
      </w:r>
      <w:r w:rsidRPr="00E02E8A">
        <w:rPr>
          <w:lang w:val="en-GB"/>
        </w:rPr>
        <w:t xml:space="preserve"> (</w:t>
      </w:r>
      <w:r w:rsidR="00E02E8A" w:rsidRPr="00E02E8A">
        <w:rPr>
          <w:lang w:val="en-GB"/>
        </w:rPr>
        <w:t>the highest priority in the first place</w:t>
      </w:r>
      <w:r w:rsidRPr="00E02E8A">
        <w:rPr>
          <w:lang w:val="en-GB"/>
        </w:rPr>
        <w:t>):</w:t>
      </w:r>
    </w:p>
    <w:p w:rsidR="00DC55E1" w:rsidRPr="00D06ED2" w:rsidRDefault="00DC55E1" w:rsidP="00BE43ED">
      <w:pPr>
        <w:pStyle w:val="Akapitzlist"/>
        <w:rPr>
          <w:lang w:val="en-GB"/>
        </w:rPr>
      </w:pPr>
      <w:r w:rsidRPr="00D06ED2">
        <w:rPr>
          <w:b/>
          <w:lang w:val="en-GB"/>
        </w:rPr>
        <w:t>A</w:t>
      </w:r>
      <w:r w:rsidR="00E02E8A" w:rsidRPr="00D06ED2">
        <w:rPr>
          <w:b/>
          <w:lang w:val="en-GB"/>
        </w:rPr>
        <w:t>ctive</w:t>
      </w:r>
      <w:r w:rsidRPr="00D06ED2">
        <w:rPr>
          <w:lang w:val="en-GB"/>
        </w:rPr>
        <w:t xml:space="preserve"> </w:t>
      </w:r>
      <w:r w:rsidR="00E02E8A" w:rsidRPr="00D06ED2">
        <w:rPr>
          <w:lang w:val="en-GB"/>
        </w:rPr>
        <w:t xml:space="preserve">participation in a conference held abroad (including, e.g. participation in a poster session </w:t>
      </w:r>
      <w:r w:rsidR="001F50D9">
        <w:rPr>
          <w:lang w:val="en-GB"/>
        </w:rPr>
        <w:br/>
      </w:r>
      <w:r w:rsidR="00E02E8A" w:rsidRPr="00D06ED2">
        <w:rPr>
          <w:lang w:val="en-GB"/>
        </w:rPr>
        <w:t>or a flash talk)</w:t>
      </w:r>
      <w:r w:rsidRPr="00D06ED2">
        <w:rPr>
          <w:lang w:val="en-GB"/>
        </w:rPr>
        <w:t>.</w:t>
      </w:r>
    </w:p>
    <w:p w:rsidR="00DC55E1" w:rsidRPr="00D06ED2" w:rsidRDefault="00E02E8A" w:rsidP="00BE43ED">
      <w:pPr>
        <w:pStyle w:val="Akapitzlist"/>
        <w:rPr>
          <w:lang w:val="en-GB"/>
        </w:rPr>
      </w:pPr>
      <w:r w:rsidRPr="00D06ED2">
        <w:rPr>
          <w:lang w:val="en-GB"/>
        </w:rPr>
        <w:t>Participation in short education forms (e.g. in courses, workshops, professional or industrial internships, study visits</w:t>
      </w:r>
      <w:r w:rsidR="00DC55E1" w:rsidRPr="00D06ED2">
        <w:rPr>
          <w:lang w:val="en-GB"/>
        </w:rPr>
        <w:t>).</w:t>
      </w:r>
    </w:p>
    <w:p w:rsidR="00DC55E1" w:rsidRPr="00D06ED2" w:rsidRDefault="00E02E8A" w:rsidP="00BE43ED">
      <w:pPr>
        <w:pStyle w:val="Akapitzlist"/>
        <w:rPr>
          <w:lang w:val="en-GB"/>
        </w:rPr>
      </w:pPr>
      <w:r w:rsidRPr="00D06ED2">
        <w:rPr>
          <w:lang w:val="en-GB"/>
        </w:rPr>
        <w:t xml:space="preserve">Obtaining materials for a PhD thesis / scientific article, </w:t>
      </w:r>
      <w:r w:rsidR="00BE43ED">
        <w:rPr>
          <w:lang w:val="en-GB"/>
        </w:rPr>
        <w:t xml:space="preserve">conformity to the </w:t>
      </w:r>
      <w:r w:rsidRPr="00D06ED2">
        <w:rPr>
          <w:lang w:val="en-GB"/>
        </w:rPr>
        <w:t>field of research confirmed in the opinion of an academic supervisor</w:t>
      </w:r>
      <w:r w:rsidR="00DC55E1" w:rsidRPr="00D06ED2">
        <w:rPr>
          <w:lang w:val="en-GB"/>
        </w:rPr>
        <w:t>.</w:t>
      </w:r>
    </w:p>
    <w:p w:rsidR="00DC55E1" w:rsidRPr="00E02E8A" w:rsidRDefault="00DC55E1" w:rsidP="001F333A">
      <w:pPr>
        <w:spacing w:after="0" w:line="240" w:lineRule="auto"/>
        <w:ind w:left="-284" w:right="-426" w:hanging="142"/>
        <w:jc w:val="both"/>
        <w:rPr>
          <w:sz w:val="10"/>
          <w:szCs w:val="10"/>
          <w:lang w:val="en-GB"/>
        </w:rPr>
      </w:pPr>
    </w:p>
    <w:p w:rsidR="00DC55E1" w:rsidRPr="00142CD0" w:rsidRDefault="00E02E8A" w:rsidP="001F333A">
      <w:pPr>
        <w:spacing w:after="0" w:line="240" w:lineRule="auto"/>
        <w:ind w:left="-284" w:right="-426" w:hanging="142"/>
        <w:jc w:val="both"/>
      </w:pPr>
      <w:r>
        <w:t>Other</w:t>
      </w:r>
      <w:r w:rsidR="00DC55E1" w:rsidRPr="00142CD0">
        <w:t xml:space="preserve">: </w:t>
      </w:r>
    </w:p>
    <w:p w:rsidR="006F278D" w:rsidRPr="00D06ED2" w:rsidRDefault="00E02E8A" w:rsidP="00BE43ED">
      <w:pPr>
        <w:pStyle w:val="Akapitzlist"/>
        <w:rPr>
          <w:lang w:val="en-GB"/>
        </w:rPr>
      </w:pPr>
      <w:r w:rsidRPr="00D06ED2">
        <w:rPr>
          <w:lang w:val="en-GB"/>
        </w:rPr>
        <w:t xml:space="preserve">Participation in a summer/winter school (both as a student and a lecturer). The subject matter </w:t>
      </w:r>
      <w:r w:rsidR="001F50D9">
        <w:rPr>
          <w:lang w:val="en-GB"/>
        </w:rPr>
        <w:br/>
      </w:r>
      <w:r w:rsidRPr="00D06ED2">
        <w:rPr>
          <w:lang w:val="en-GB"/>
        </w:rPr>
        <w:t xml:space="preserve">of the school programme must be closely related to the subject matter of the PhD thesis and/or </w:t>
      </w:r>
      <w:r w:rsidR="001F50D9">
        <w:rPr>
          <w:lang w:val="en-GB"/>
        </w:rPr>
        <w:br/>
      </w:r>
      <w:r w:rsidRPr="00D06ED2">
        <w:rPr>
          <w:lang w:val="en-GB"/>
        </w:rPr>
        <w:t xml:space="preserve">the conducted research, </w:t>
      </w:r>
    </w:p>
    <w:p w:rsidR="00E02E8A" w:rsidRPr="00D06ED2" w:rsidRDefault="00E02E8A" w:rsidP="00BE43ED">
      <w:pPr>
        <w:pStyle w:val="Akapitzlist"/>
        <w:rPr>
          <w:lang w:val="en-GB"/>
        </w:rPr>
      </w:pPr>
      <w:r w:rsidRPr="00D06ED2">
        <w:rPr>
          <w:lang w:val="en-GB"/>
        </w:rPr>
        <w:t>Taking measurements with the use of unique equipment, including with the use of large research infrastructure unavailable (or not easily available) in Poland,</w:t>
      </w:r>
    </w:p>
    <w:p w:rsidR="009F0220" w:rsidRPr="00D06ED2" w:rsidRDefault="00BE43ED" w:rsidP="00BE43ED">
      <w:pPr>
        <w:pStyle w:val="Akapitzlist"/>
        <w:rPr>
          <w:lang w:val="en-GB"/>
        </w:rPr>
      </w:pPr>
      <w:r>
        <w:rPr>
          <w:lang w:val="en-GB"/>
        </w:rPr>
        <w:t>P</w:t>
      </w:r>
      <w:r w:rsidR="009F0220" w:rsidRPr="00D06ED2">
        <w:rPr>
          <w:lang w:val="en-GB"/>
        </w:rPr>
        <w:t>articipation in trainings (including trainings related to entrepreneurship or implementation activities), carrying out archive/library queries, participation in brokerage meetings,</w:t>
      </w:r>
    </w:p>
    <w:p w:rsidR="00DC55E1" w:rsidRPr="00DC55E1" w:rsidRDefault="009F0220" w:rsidP="00BE43ED">
      <w:pPr>
        <w:pStyle w:val="Akapitzlist"/>
      </w:pPr>
      <w:r>
        <w:t>Teaching</w:t>
      </w:r>
      <w:r w:rsidR="00DC55E1" w:rsidRPr="00DC55E1">
        <w:t>,</w:t>
      </w:r>
    </w:p>
    <w:p w:rsidR="009F0220" w:rsidRPr="00D06ED2" w:rsidRDefault="009F0220" w:rsidP="00BE43ED">
      <w:pPr>
        <w:pStyle w:val="Akapitzlist"/>
        <w:rPr>
          <w:lang w:val="en-GB"/>
        </w:rPr>
      </w:pPr>
      <w:r w:rsidRPr="00D06ED2">
        <w:rPr>
          <w:lang w:val="en-GB"/>
        </w:rPr>
        <w:t>Participation in preparation of an international grant application,</w:t>
      </w:r>
    </w:p>
    <w:p w:rsidR="00DC55E1" w:rsidRPr="00D06ED2" w:rsidRDefault="009F0220" w:rsidP="00BE43ED">
      <w:pPr>
        <w:pStyle w:val="Akapitzlist"/>
        <w:rPr>
          <w:rFonts w:cstheme="minorHAnsi"/>
          <w:b/>
          <w:color w:val="000000"/>
          <w:lang w:val="en-GB"/>
        </w:rPr>
      </w:pPr>
      <w:r w:rsidRPr="00D06ED2">
        <w:rPr>
          <w:lang w:val="en-GB"/>
        </w:rPr>
        <w:t>Other short education forms facilitating the increase in competence</w:t>
      </w:r>
      <w:r w:rsidR="00DC55E1" w:rsidRPr="00D06ED2">
        <w:rPr>
          <w:lang w:val="en-GB"/>
        </w:rPr>
        <w:t>.</w:t>
      </w:r>
    </w:p>
    <w:p w:rsidR="001F333A" w:rsidRPr="009F0220" w:rsidRDefault="001F333A" w:rsidP="001F333A">
      <w:pPr>
        <w:spacing w:after="0" w:line="240" w:lineRule="auto"/>
        <w:ind w:left="-284" w:right="-426" w:hanging="142"/>
        <w:jc w:val="both"/>
        <w:rPr>
          <w:rFonts w:cstheme="minorHAnsi"/>
          <w:b/>
          <w:color w:val="000000"/>
          <w:lang w:val="en-GB"/>
        </w:rPr>
      </w:pPr>
    </w:p>
    <w:p w:rsidR="006F278D" w:rsidRPr="0043285B" w:rsidRDefault="009F0220" w:rsidP="001F333A">
      <w:pPr>
        <w:spacing w:after="0" w:line="240" w:lineRule="auto"/>
        <w:ind w:left="-284" w:right="-426" w:hanging="142"/>
        <w:jc w:val="both"/>
        <w:rPr>
          <w:rFonts w:cstheme="minorHAnsi"/>
          <w:b/>
          <w:color w:val="000000"/>
          <w:lang w:val="en-GB"/>
        </w:rPr>
      </w:pPr>
      <w:r w:rsidRPr="0043285B">
        <w:rPr>
          <w:rFonts w:cstheme="minorHAnsi"/>
          <w:b/>
          <w:color w:val="000000"/>
          <w:lang w:val="en-GB"/>
        </w:rPr>
        <w:t>Eligible mobility participants</w:t>
      </w:r>
      <w:r w:rsidR="006F278D" w:rsidRPr="0043285B">
        <w:rPr>
          <w:rFonts w:cstheme="minorHAnsi"/>
          <w:b/>
          <w:color w:val="000000"/>
          <w:lang w:val="en-GB"/>
        </w:rPr>
        <w:t>:</w:t>
      </w:r>
    </w:p>
    <w:p w:rsidR="006F278D" w:rsidRPr="009F0220" w:rsidRDefault="009F0220" w:rsidP="00BE43ED">
      <w:pPr>
        <w:pStyle w:val="Akapitzlist"/>
        <w:rPr>
          <w:lang w:val="en-GB"/>
        </w:rPr>
      </w:pPr>
      <w:r w:rsidRPr="009F0220">
        <w:rPr>
          <w:lang w:val="en-GB"/>
        </w:rPr>
        <w:t>PhD students of University of Silesia in Katowice and f</w:t>
      </w:r>
      <w:r>
        <w:rPr>
          <w:lang w:val="en-GB"/>
        </w:rPr>
        <w:t>oreign higher education institutions</w:t>
      </w:r>
      <w:r w:rsidR="006F278D" w:rsidRPr="009F0220">
        <w:rPr>
          <w:lang w:val="en-GB"/>
        </w:rPr>
        <w:t>.</w:t>
      </w:r>
    </w:p>
    <w:p w:rsidR="006F278D" w:rsidRPr="009F0220" w:rsidRDefault="009F0220" w:rsidP="00BE43ED">
      <w:pPr>
        <w:pStyle w:val="Akapitzlist"/>
        <w:rPr>
          <w:b/>
          <w:lang w:val="en-GB"/>
        </w:rPr>
      </w:pPr>
      <w:r w:rsidRPr="009F0220">
        <w:rPr>
          <w:lang w:val="en-GB"/>
        </w:rPr>
        <w:t>Academic staff of University of Silesia in Katowice</w:t>
      </w:r>
      <w:r>
        <w:rPr>
          <w:lang w:val="en-GB"/>
        </w:rPr>
        <w:t xml:space="preserve"> </w:t>
      </w:r>
      <w:r w:rsidRPr="009F0220">
        <w:rPr>
          <w:lang w:val="en-GB"/>
        </w:rPr>
        <w:t>and f</w:t>
      </w:r>
      <w:r>
        <w:rPr>
          <w:lang w:val="en-GB"/>
        </w:rPr>
        <w:t>oreign higher education institutions</w:t>
      </w:r>
      <w:r w:rsidR="006F278D" w:rsidRPr="009F0220">
        <w:rPr>
          <w:lang w:val="en-GB"/>
        </w:rPr>
        <w:t xml:space="preserve">. </w:t>
      </w:r>
      <w:r w:rsidRPr="009F0220">
        <w:rPr>
          <w:rStyle w:val="Pogrubienie"/>
          <w:b w:val="0"/>
          <w:lang w:val="en-GB"/>
        </w:rPr>
        <w:t xml:space="preserve">Preferred outgoing mobility of staff members who were below the age of 39 years at the end </w:t>
      </w:r>
      <w:r w:rsidR="001F50D9">
        <w:rPr>
          <w:rStyle w:val="Pogrubienie"/>
          <w:b w:val="0"/>
          <w:lang w:val="en-GB"/>
        </w:rPr>
        <w:br/>
      </w:r>
      <w:r w:rsidRPr="009F0220">
        <w:rPr>
          <w:rStyle w:val="Pogrubienie"/>
          <w:b w:val="0"/>
          <w:lang w:val="en-GB"/>
        </w:rPr>
        <w:t>of 2018</w:t>
      </w:r>
      <w:r w:rsidR="006F278D" w:rsidRPr="009F0220">
        <w:rPr>
          <w:b/>
          <w:lang w:val="en-GB"/>
        </w:rPr>
        <w:t>.</w:t>
      </w:r>
    </w:p>
    <w:p w:rsidR="00503C0A" w:rsidRPr="009D38DD" w:rsidRDefault="009F0220" w:rsidP="00503C0A">
      <w:pPr>
        <w:spacing w:after="0" w:line="240" w:lineRule="auto"/>
        <w:ind w:left="-426" w:right="-425" w:hanging="284"/>
        <w:rPr>
          <w:b/>
          <w:lang w:val="en-GB"/>
        </w:rPr>
      </w:pPr>
      <w:r w:rsidRPr="00503C0A">
        <w:rPr>
          <w:b/>
          <w:lang w:val="en-GB"/>
        </w:rPr>
        <w:br/>
      </w:r>
      <w:r w:rsidR="00503C0A" w:rsidRPr="009D38DD">
        <w:rPr>
          <w:b/>
          <w:lang w:val="en-GB"/>
        </w:rPr>
        <w:t>Eligible countries of stay and performance of training: Unlimited</w:t>
      </w:r>
    </w:p>
    <w:p w:rsidR="002C2B2F" w:rsidRPr="00503C0A" w:rsidRDefault="00BE43ED" w:rsidP="00BE43ED">
      <w:pPr>
        <w:ind w:left="-426" w:right="-426" w:hanging="142"/>
        <w:rPr>
          <w:b/>
          <w:lang w:val="en-GB"/>
        </w:rPr>
      </w:pPr>
      <w:r>
        <w:rPr>
          <w:b/>
          <w:lang w:val="en-GB"/>
        </w:rPr>
        <w:br/>
      </w:r>
      <w:r w:rsidR="00503C0A" w:rsidRPr="00503C0A">
        <w:rPr>
          <w:b/>
          <w:lang w:val="en-GB"/>
        </w:rPr>
        <w:t>Duration of mobility: from 5 to 18 days (including 2 days for travel)</w:t>
      </w:r>
      <w:bookmarkStart w:id="0" w:name="_GoBack"/>
      <w:bookmarkEnd w:id="0"/>
    </w:p>
    <w:p w:rsidR="008E6AFF" w:rsidRPr="00503C0A" w:rsidRDefault="008E6AFF" w:rsidP="001F333A">
      <w:pPr>
        <w:ind w:left="-284" w:right="-426" w:hanging="142"/>
        <w:rPr>
          <w:b/>
          <w:lang w:val="en-GB"/>
        </w:rPr>
      </w:pPr>
    </w:p>
    <w:p w:rsidR="008E6AFF" w:rsidRDefault="008E6AFF" w:rsidP="001F333A">
      <w:pPr>
        <w:ind w:left="-284" w:right="-426" w:hanging="142"/>
        <w:rPr>
          <w:b/>
          <w:lang w:val="en-GB"/>
        </w:rPr>
      </w:pPr>
    </w:p>
    <w:p w:rsidR="006F278D" w:rsidRPr="00CD4A9B" w:rsidRDefault="006F278D" w:rsidP="001F333A">
      <w:pPr>
        <w:ind w:left="-284" w:right="-426" w:hanging="142"/>
        <w:rPr>
          <w:b/>
          <w:lang w:val="en-GB"/>
        </w:rPr>
      </w:pPr>
      <w:r w:rsidRPr="00CD4A9B">
        <w:rPr>
          <w:b/>
          <w:lang w:val="en-GB"/>
        </w:rPr>
        <w:t>Finan</w:t>
      </w:r>
      <w:r w:rsidR="00503C0A" w:rsidRPr="00CD4A9B">
        <w:rPr>
          <w:b/>
          <w:lang w:val="en-GB"/>
        </w:rPr>
        <w:t>cing</w:t>
      </w:r>
      <w:r w:rsidRPr="00CD4A9B">
        <w:rPr>
          <w:b/>
          <w:lang w:val="en-GB"/>
        </w:rPr>
        <w:t>:</w:t>
      </w:r>
    </w:p>
    <w:p w:rsidR="002C2B2F" w:rsidRPr="00CD4A9B" w:rsidRDefault="00CD4A9B" w:rsidP="00BE43ED">
      <w:pPr>
        <w:pStyle w:val="Akapitzlist"/>
        <w:numPr>
          <w:ilvl w:val="0"/>
          <w:numId w:val="7"/>
        </w:numPr>
        <w:rPr>
          <w:lang w:val="en-GB"/>
        </w:rPr>
      </w:pPr>
      <w:r w:rsidRPr="00CD4A9B">
        <w:rPr>
          <w:lang w:val="en-GB"/>
        </w:rPr>
        <w:t>Costs of travel, health insurance, third party insurance, accident insurance, costs of visa fees or fees connected to legalisation of stay:</w:t>
      </w:r>
    </w:p>
    <w:tbl>
      <w:tblPr>
        <w:tblStyle w:val="Tabela-Siatka"/>
        <w:tblW w:w="0" w:type="auto"/>
        <w:tblInd w:w="-318" w:type="dxa"/>
        <w:tblLook w:val="04A0" w:firstRow="1" w:lastRow="0" w:firstColumn="1" w:lastColumn="0" w:noHBand="0" w:noVBand="1"/>
      </w:tblPr>
      <w:tblGrid>
        <w:gridCol w:w="6267"/>
        <w:gridCol w:w="3113"/>
      </w:tblGrid>
      <w:tr w:rsidR="00CD4A9B" w:rsidTr="00CD4A9B">
        <w:tc>
          <w:tcPr>
            <w:tcW w:w="6267" w:type="dxa"/>
          </w:tcPr>
          <w:p w:rsidR="00CD4A9B" w:rsidRPr="009D38DD" w:rsidRDefault="00CD4A9B" w:rsidP="00CD4A9B">
            <w:pPr>
              <w:pStyle w:val="Default"/>
              <w:ind w:left="34" w:right="-426"/>
              <w:rPr>
                <w:rFonts w:asciiTheme="minorHAnsi" w:hAnsiTheme="minorHAnsi" w:cstheme="minorHAnsi"/>
                <w:sz w:val="22"/>
                <w:szCs w:val="22"/>
                <w:lang w:val="en-GB"/>
              </w:rPr>
            </w:pPr>
            <w:r w:rsidRPr="009D38DD">
              <w:rPr>
                <w:rFonts w:asciiTheme="minorHAnsi" w:hAnsiTheme="minorHAnsi" w:cstheme="minorHAnsi"/>
                <w:sz w:val="22"/>
                <w:szCs w:val="22"/>
                <w:lang w:val="en-GB"/>
              </w:rPr>
              <w:t xml:space="preserve">The distance in a straight line between the place of residence </w:t>
            </w:r>
            <w:r>
              <w:rPr>
                <w:rFonts w:asciiTheme="minorHAnsi" w:hAnsiTheme="minorHAnsi" w:cstheme="minorHAnsi"/>
                <w:sz w:val="22"/>
                <w:szCs w:val="22"/>
                <w:lang w:val="en-GB"/>
              </w:rPr>
              <w:br/>
            </w:r>
            <w:r w:rsidRPr="009D38DD">
              <w:rPr>
                <w:rFonts w:asciiTheme="minorHAnsi" w:hAnsiTheme="minorHAnsi" w:cstheme="minorHAnsi"/>
                <w:sz w:val="22"/>
                <w:szCs w:val="22"/>
                <w:lang w:val="en-GB"/>
              </w:rPr>
              <w:t xml:space="preserve">of the participant and the location of stay (in km) : </w:t>
            </w:r>
          </w:p>
        </w:tc>
        <w:tc>
          <w:tcPr>
            <w:tcW w:w="3113" w:type="dxa"/>
          </w:tcPr>
          <w:p w:rsidR="00CD4A9B" w:rsidRPr="009D38DD" w:rsidRDefault="00CD4A9B" w:rsidP="00CD4A9B">
            <w:pPr>
              <w:ind w:left="34" w:right="-426" w:hanging="39"/>
              <w:rPr>
                <w:b/>
                <w:lang w:val="en-GB"/>
              </w:rPr>
            </w:pPr>
            <w:r w:rsidRPr="009D38DD">
              <w:rPr>
                <w:rFonts w:cstheme="minorHAnsi"/>
                <w:lang w:val="en-GB"/>
              </w:rPr>
              <w:t>Flat rate per person:</w:t>
            </w:r>
          </w:p>
        </w:tc>
      </w:tr>
      <w:tr w:rsidR="00CD4A9B" w:rsidTr="00CD4A9B">
        <w:tc>
          <w:tcPr>
            <w:tcW w:w="6267" w:type="dxa"/>
          </w:tcPr>
          <w:p w:rsidR="00CD4A9B" w:rsidRPr="009D38DD" w:rsidRDefault="00CD4A9B" w:rsidP="00CD4A9B">
            <w:pPr>
              <w:ind w:left="34" w:right="-426"/>
              <w:rPr>
                <w:lang w:val="en-GB"/>
              </w:rPr>
            </w:pPr>
            <w:r w:rsidRPr="009D38DD">
              <w:rPr>
                <w:lang w:val="en-GB"/>
              </w:rPr>
              <w:t xml:space="preserve">&lt; 500 </w:t>
            </w:r>
          </w:p>
        </w:tc>
        <w:tc>
          <w:tcPr>
            <w:tcW w:w="3113" w:type="dxa"/>
          </w:tcPr>
          <w:p w:rsidR="00CD4A9B" w:rsidRPr="009D38DD" w:rsidRDefault="00CD4A9B" w:rsidP="00CD4A9B">
            <w:pPr>
              <w:ind w:left="459" w:right="-426" w:hanging="142"/>
              <w:rPr>
                <w:lang w:val="en-GB"/>
              </w:rPr>
            </w:pPr>
            <w:r w:rsidRPr="009D38DD">
              <w:rPr>
                <w:lang w:val="en-GB"/>
              </w:rPr>
              <w:t>PLN 1,000</w:t>
            </w:r>
          </w:p>
        </w:tc>
      </w:tr>
      <w:tr w:rsidR="00CD4A9B" w:rsidTr="00CD4A9B">
        <w:tc>
          <w:tcPr>
            <w:tcW w:w="6267" w:type="dxa"/>
          </w:tcPr>
          <w:p w:rsidR="00CD4A9B" w:rsidRPr="009D38DD" w:rsidRDefault="00CD4A9B" w:rsidP="00CD4A9B">
            <w:pPr>
              <w:ind w:left="34" w:right="-426"/>
              <w:rPr>
                <w:lang w:val="en-GB"/>
              </w:rPr>
            </w:pPr>
            <w:r w:rsidRPr="009D38DD">
              <w:rPr>
                <w:lang w:val="en-GB"/>
              </w:rPr>
              <w:t>500 – 999</w:t>
            </w:r>
          </w:p>
        </w:tc>
        <w:tc>
          <w:tcPr>
            <w:tcW w:w="3113" w:type="dxa"/>
          </w:tcPr>
          <w:p w:rsidR="00CD4A9B" w:rsidRPr="009D38DD" w:rsidRDefault="00CD4A9B" w:rsidP="00CD4A9B">
            <w:pPr>
              <w:ind w:left="459" w:right="-426" w:hanging="142"/>
              <w:rPr>
                <w:lang w:val="en-GB"/>
              </w:rPr>
            </w:pPr>
            <w:r w:rsidRPr="009D38DD">
              <w:rPr>
                <w:lang w:val="en-GB"/>
              </w:rPr>
              <w:t>PLN 2,000</w:t>
            </w:r>
          </w:p>
        </w:tc>
      </w:tr>
      <w:tr w:rsidR="00CD4A9B" w:rsidTr="00CD4A9B">
        <w:tc>
          <w:tcPr>
            <w:tcW w:w="6267" w:type="dxa"/>
          </w:tcPr>
          <w:p w:rsidR="00CD4A9B" w:rsidRPr="009D38DD" w:rsidRDefault="00CD4A9B" w:rsidP="00CD4A9B">
            <w:pPr>
              <w:ind w:left="34" w:right="-426"/>
              <w:rPr>
                <w:lang w:val="en-GB"/>
              </w:rPr>
            </w:pPr>
            <w:r w:rsidRPr="009D38DD">
              <w:rPr>
                <w:lang w:val="en-GB"/>
              </w:rPr>
              <w:t>1,000 – 2,999</w:t>
            </w:r>
          </w:p>
        </w:tc>
        <w:tc>
          <w:tcPr>
            <w:tcW w:w="3113" w:type="dxa"/>
          </w:tcPr>
          <w:p w:rsidR="00CD4A9B" w:rsidRPr="009D38DD" w:rsidRDefault="00CD4A9B" w:rsidP="00CD4A9B">
            <w:pPr>
              <w:ind w:left="459" w:right="-426" w:hanging="142"/>
              <w:rPr>
                <w:lang w:val="en-GB"/>
              </w:rPr>
            </w:pPr>
            <w:r w:rsidRPr="009D38DD">
              <w:rPr>
                <w:lang w:val="en-GB"/>
              </w:rPr>
              <w:t>PLN 3,000</w:t>
            </w:r>
          </w:p>
        </w:tc>
      </w:tr>
      <w:tr w:rsidR="00CD4A9B" w:rsidTr="00CD4A9B">
        <w:tc>
          <w:tcPr>
            <w:tcW w:w="6267" w:type="dxa"/>
          </w:tcPr>
          <w:p w:rsidR="00CD4A9B" w:rsidRPr="009D38DD" w:rsidRDefault="00CD4A9B" w:rsidP="00CD4A9B">
            <w:pPr>
              <w:ind w:left="34" w:right="-426"/>
              <w:rPr>
                <w:lang w:val="en-GB"/>
              </w:rPr>
            </w:pPr>
            <w:r w:rsidRPr="009D38DD">
              <w:rPr>
                <w:lang w:val="en-GB"/>
              </w:rPr>
              <w:t>3,000 – 6,000</w:t>
            </w:r>
          </w:p>
        </w:tc>
        <w:tc>
          <w:tcPr>
            <w:tcW w:w="3113" w:type="dxa"/>
          </w:tcPr>
          <w:p w:rsidR="00CD4A9B" w:rsidRPr="009D38DD" w:rsidRDefault="00CD4A9B" w:rsidP="00CD4A9B">
            <w:pPr>
              <w:ind w:left="459" w:right="-426" w:hanging="142"/>
              <w:rPr>
                <w:lang w:val="en-GB"/>
              </w:rPr>
            </w:pPr>
            <w:r w:rsidRPr="009D38DD">
              <w:rPr>
                <w:lang w:val="en-GB"/>
              </w:rPr>
              <w:t>PLN 4,000</w:t>
            </w:r>
          </w:p>
        </w:tc>
      </w:tr>
      <w:tr w:rsidR="00CD4A9B" w:rsidTr="00CD4A9B">
        <w:tc>
          <w:tcPr>
            <w:tcW w:w="6267" w:type="dxa"/>
          </w:tcPr>
          <w:p w:rsidR="00CD4A9B" w:rsidRPr="009D38DD" w:rsidRDefault="00CD4A9B" w:rsidP="00CD4A9B">
            <w:pPr>
              <w:ind w:left="34" w:right="-426"/>
              <w:rPr>
                <w:lang w:val="en-GB"/>
              </w:rPr>
            </w:pPr>
            <w:r w:rsidRPr="009D38DD">
              <w:rPr>
                <w:lang w:val="en-GB"/>
              </w:rPr>
              <w:t>&gt; 6,000</w:t>
            </w:r>
          </w:p>
        </w:tc>
        <w:tc>
          <w:tcPr>
            <w:tcW w:w="3113" w:type="dxa"/>
          </w:tcPr>
          <w:p w:rsidR="00CD4A9B" w:rsidRPr="009D38DD" w:rsidRDefault="00CD4A9B" w:rsidP="00CD4A9B">
            <w:pPr>
              <w:ind w:left="459" w:right="-426" w:hanging="142"/>
              <w:rPr>
                <w:lang w:val="en-GB"/>
              </w:rPr>
            </w:pPr>
            <w:r w:rsidRPr="009D38DD">
              <w:rPr>
                <w:lang w:val="en-GB"/>
              </w:rPr>
              <w:t>PLN 5,000</w:t>
            </w:r>
          </w:p>
        </w:tc>
      </w:tr>
    </w:tbl>
    <w:p w:rsidR="002C2B2F" w:rsidRDefault="00CD4A9B" w:rsidP="00BE43ED">
      <w:pPr>
        <w:pStyle w:val="Akapitzlist"/>
        <w:numPr>
          <w:ilvl w:val="0"/>
          <w:numId w:val="7"/>
        </w:numPr>
      </w:pPr>
      <w:r>
        <w:t>Costs of subsistence</w:t>
      </w:r>
      <w:r w:rsidR="002C2B2F">
        <w:t>:</w:t>
      </w:r>
    </w:p>
    <w:tbl>
      <w:tblPr>
        <w:tblStyle w:val="Tabela-Siatka"/>
        <w:tblW w:w="0" w:type="auto"/>
        <w:tblInd w:w="-318" w:type="dxa"/>
        <w:tblLook w:val="04A0" w:firstRow="1" w:lastRow="0" w:firstColumn="1" w:lastColumn="0" w:noHBand="0" w:noVBand="1"/>
      </w:tblPr>
      <w:tblGrid>
        <w:gridCol w:w="2214"/>
        <w:gridCol w:w="3883"/>
        <w:gridCol w:w="3283"/>
      </w:tblGrid>
      <w:tr w:rsidR="00BF2D3A" w:rsidRPr="00D66E1F" w:rsidTr="00BF2D3A">
        <w:tc>
          <w:tcPr>
            <w:tcW w:w="2214" w:type="dxa"/>
          </w:tcPr>
          <w:p w:rsidR="00BF2D3A" w:rsidRPr="009D38DD" w:rsidRDefault="00BF2D3A" w:rsidP="00927BDA">
            <w:pPr>
              <w:pStyle w:val="Default"/>
              <w:ind w:right="-426" w:firstLine="35"/>
              <w:rPr>
                <w:lang w:val="en-GB"/>
              </w:rPr>
            </w:pPr>
            <w:r w:rsidRPr="009D38DD">
              <w:rPr>
                <w:rFonts w:asciiTheme="minorHAnsi" w:hAnsiTheme="minorHAnsi" w:cstheme="minorHAnsi"/>
                <w:sz w:val="22"/>
                <w:szCs w:val="22"/>
                <w:lang w:val="en-GB"/>
              </w:rPr>
              <w:t xml:space="preserve">Number of days </w:t>
            </w:r>
            <w:r w:rsidRPr="009D38DD">
              <w:rPr>
                <w:rFonts w:asciiTheme="minorHAnsi" w:hAnsiTheme="minorHAnsi" w:cstheme="minorHAnsi"/>
                <w:sz w:val="22"/>
                <w:szCs w:val="22"/>
                <w:lang w:val="en-GB"/>
              </w:rPr>
              <w:br/>
              <w:t>of stay</w:t>
            </w:r>
            <w:r w:rsidRPr="009D38DD">
              <w:rPr>
                <w:rFonts w:asciiTheme="minorHAnsi" w:hAnsiTheme="minorHAnsi" w:cstheme="minorHAnsi"/>
                <w:sz w:val="22"/>
                <w:szCs w:val="22"/>
                <w:vertAlign w:val="superscript"/>
                <w:lang w:val="en-GB"/>
              </w:rPr>
              <w:t>1</w:t>
            </w:r>
            <w:r w:rsidRPr="009D38DD">
              <w:rPr>
                <w:rFonts w:asciiTheme="minorHAnsi" w:hAnsiTheme="minorHAnsi" w:cstheme="minorHAnsi"/>
                <w:sz w:val="22"/>
                <w:szCs w:val="22"/>
                <w:lang w:val="en-GB"/>
              </w:rPr>
              <w:t xml:space="preserve"> </w:t>
            </w:r>
          </w:p>
        </w:tc>
        <w:tc>
          <w:tcPr>
            <w:tcW w:w="3883" w:type="dxa"/>
          </w:tcPr>
          <w:p w:rsidR="00BF2D3A" w:rsidRPr="009D38DD" w:rsidRDefault="00BF2D3A" w:rsidP="00BF2D3A">
            <w:pPr>
              <w:pStyle w:val="Default"/>
              <w:ind w:right="-426" w:firstLine="34"/>
              <w:rPr>
                <w:lang w:val="en-GB"/>
              </w:rPr>
            </w:pPr>
            <w:r w:rsidRPr="009D38DD">
              <w:rPr>
                <w:rFonts w:asciiTheme="minorHAnsi" w:hAnsiTheme="minorHAnsi" w:cstheme="minorHAnsi"/>
                <w:sz w:val="22"/>
                <w:szCs w:val="22"/>
                <w:lang w:val="en-GB"/>
              </w:rPr>
              <w:t>In case of travelling from/to</w:t>
            </w:r>
            <w:r>
              <w:rPr>
                <w:rFonts w:asciiTheme="minorHAnsi" w:hAnsiTheme="minorHAnsi" w:cstheme="minorHAnsi"/>
                <w:sz w:val="22"/>
                <w:szCs w:val="22"/>
                <w:lang w:val="en-GB"/>
              </w:rPr>
              <w:t xml:space="preserve"> the</w:t>
            </w:r>
            <w:r w:rsidRPr="009D38DD">
              <w:rPr>
                <w:rFonts w:asciiTheme="minorHAnsi" w:hAnsiTheme="minorHAnsi" w:cstheme="minorHAnsi"/>
                <w:sz w:val="22"/>
                <w:szCs w:val="22"/>
                <w:lang w:val="en-GB"/>
              </w:rPr>
              <w:t xml:space="preserve"> OECD countries, as well as cities from countries from outside of </w:t>
            </w:r>
            <w:r>
              <w:rPr>
                <w:rFonts w:asciiTheme="minorHAnsi" w:hAnsiTheme="minorHAnsi" w:cstheme="minorHAnsi"/>
                <w:sz w:val="22"/>
                <w:szCs w:val="22"/>
                <w:lang w:val="en-GB"/>
              </w:rPr>
              <w:t xml:space="preserve">the </w:t>
            </w:r>
            <w:r w:rsidRPr="009D38DD">
              <w:rPr>
                <w:rFonts w:asciiTheme="minorHAnsi" w:hAnsiTheme="minorHAnsi" w:cstheme="minorHAnsi"/>
                <w:sz w:val="22"/>
                <w:szCs w:val="22"/>
                <w:lang w:val="en-GB"/>
              </w:rPr>
              <w:t xml:space="preserve">OECD in the top </w:t>
            </w:r>
            <w:r>
              <w:rPr>
                <w:rFonts w:asciiTheme="minorHAnsi" w:hAnsiTheme="minorHAnsi" w:cstheme="minorHAnsi"/>
                <w:sz w:val="22"/>
                <w:szCs w:val="22"/>
                <w:lang w:val="en-GB"/>
              </w:rPr>
              <w:br/>
            </w:r>
            <w:r w:rsidRPr="009D38DD">
              <w:rPr>
                <w:rFonts w:asciiTheme="minorHAnsi" w:hAnsiTheme="minorHAnsi" w:cstheme="minorHAnsi"/>
                <w:sz w:val="22"/>
                <w:szCs w:val="22"/>
                <w:lang w:val="en-GB"/>
              </w:rPr>
              <w:t>50 of the MERCER report</w:t>
            </w:r>
            <w:r w:rsidRPr="009D38DD">
              <w:rPr>
                <w:rFonts w:asciiTheme="minorHAnsi" w:hAnsiTheme="minorHAnsi" w:cstheme="minorHAnsi"/>
                <w:sz w:val="22"/>
                <w:szCs w:val="22"/>
                <w:vertAlign w:val="superscript"/>
                <w:lang w:val="en-GB"/>
              </w:rPr>
              <w:t>2</w:t>
            </w:r>
            <w:r w:rsidRPr="009D38DD">
              <w:rPr>
                <w:rFonts w:asciiTheme="minorHAnsi" w:hAnsiTheme="minorHAnsi" w:cstheme="minorHAnsi"/>
                <w:sz w:val="22"/>
                <w:szCs w:val="22"/>
                <w:lang w:val="en-GB"/>
              </w:rPr>
              <w:t xml:space="preserve"> </w:t>
            </w:r>
          </w:p>
        </w:tc>
        <w:tc>
          <w:tcPr>
            <w:tcW w:w="3283" w:type="dxa"/>
          </w:tcPr>
          <w:p w:rsidR="00BF2D3A" w:rsidRPr="009D38DD" w:rsidRDefault="00BF2D3A" w:rsidP="00BF2D3A">
            <w:pPr>
              <w:pStyle w:val="Default"/>
              <w:ind w:right="-426"/>
              <w:rPr>
                <w:lang w:val="en-GB"/>
              </w:rPr>
            </w:pPr>
            <w:r w:rsidRPr="009D38DD">
              <w:rPr>
                <w:rFonts w:asciiTheme="minorHAnsi" w:hAnsiTheme="minorHAnsi" w:cstheme="minorHAnsi"/>
                <w:sz w:val="22"/>
                <w:szCs w:val="22"/>
                <w:lang w:val="en-GB"/>
              </w:rPr>
              <w:t>In case of remaining countries</w:t>
            </w:r>
          </w:p>
        </w:tc>
      </w:tr>
      <w:tr w:rsidR="00BF2D3A" w:rsidTr="00BF2D3A">
        <w:tc>
          <w:tcPr>
            <w:tcW w:w="2214" w:type="dxa"/>
          </w:tcPr>
          <w:p w:rsidR="00BF2D3A" w:rsidRPr="009D38DD" w:rsidRDefault="00BF2D3A" w:rsidP="00BF2D3A">
            <w:pPr>
              <w:ind w:left="34" w:right="-426" w:firstLine="35"/>
              <w:rPr>
                <w:lang w:val="en-GB"/>
              </w:rPr>
            </w:pPr>
            <w:r w:rsidRPr="009D38DD">
              <w:rPr>
                <w:lang w:val="en-GB"/>
              </w:rPr>
              <w:t>5</w:t>
            </w:r>
          </w:p>
        </w:tc>
        <w:tc>
          <w:tcPr>
            <w:tcW w:w="3883" w:type="dxa"/>
          </w:tcPr>
          <w:p w:rsidR="00BF2D3A" w:rsidRPr="009D38DD" w:rsidRDefault="00BF2D3A" w:rsidP="00BF2D3A">
            <w:pPr>
              <w:ind w:left="34" w:right="-426" w:firstLine="34"/>
              <w:rPr>
                <w:lang w:val="en-GB"/>
              </w:rPr>
            </w:pPr>
            <w:r>
              <w:rPr>
                <w:lang w:val="en-GB"/>
              </w:rPr>
              <w:t>PLN 4,000</w:t>
            </w:r>
          </w:p>
        </w:tc>
        <w:tc>
          <w:tcPr>
            <w:tcW w:w="3283" w:type="dxa"/>
          </w:tcPr>
          <w:p w:rsidR="00BF2D3A" w:rsidRPr="009D38DD" w:rsidRDefault="00BF2D3A" w:rsidP="00BF2D3A">
            <w:pPr>
              <w:ind w:left="34" w:right="-426" w:firstLine="34"/>
              <w:rPr>
                <w:lang w:val="en-GB"/>
              </w:rPr>
            </w:pPr>
            <w:r w:rsidRPr="009D38DD">
              <w:rPr>
                <w:lang w:val="en-GB"/>
              </w:rPr>
              <w:t>PLN 3,000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6</w:t>
            </w:r>
          </w:p>
        </w:tc>
        <w:tc>
          <w:tcPr>
            <w:tcW w:w="3883" w:type="dxa"/>
          </w:tcPr>
          <w:p w:rsidR="00BF2D3A" w:rsidRPr="009D38DD" w:rsidRDefault="00BF2D3A" w:rsidP="00BF2D3A">
            <w:pPr>
              <w:ind w:left="34" w:right="-426" w:firstLine="34"/>
              <w:rPr>
                <w:lang w:val="en-GB"/>
              </w:rPr>
            </w:pPr>
            <w:r w:rsidRPr="009D38DD">
              <w:rPr>
                <w:lang w:val="en-GB"/>
              </w:rPr>
              <w:t>PLN 4,420</w:t>
            </w:r>
          </w:p>
        </w:tc>
        <w:tc>
          <w:tcPr>
            <w:tcW w:w="3283" w:type="dxa"/>
          </w:tcPr>
          <w:p w:rsidR="00BF2D3A" w:rsidRPr="009D38DD" w:rsidRDefault="00BF2D3A" w:rsidP="00BF2D3A">
            <w:pPr>
              <w:ind w:left="34" w:right="-426" w:firstLine="34"/>
              <w:rPr>
                <w:lang w:val="en-GB"/>
              </w:rPr>
            </w:pPr>
            <w:r w:rsidRPr="009D38DD">
              <w:rPr>
                <w:lang w:val="en-GB"/>
              </w:rPr>
              <w:t>PLN 3,260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7</w:t>
            </w:r>
          </w:p>
        </w:tc>
        <w:tc>
          <w:tcPr>
            <w:tcW w:w="3883" w:type="dxa"/>
          </w:tcPr>
          <w:p w:rsidR="00BF2D3A" w:rsidRPr="009D38DD" w:rsidRDefault="00BF2D3A" w:rsidP="00BF2D3A">
            <w:pPr>
              <w:ind w:left="34" w:right="-426" w:firstLine="34"/>
              <w:rPr>
                <w:lang w:val="en-GB"/>
              </w:rPr>
            </w:pPr>
            <w:r w:rsidRPr="009D38DD">
              <w:rPr>
                <w:lang w:val="en-GB"/>
              </w:rPr>
              <w:t>PLN 4,840</w:t>
            </w:r>
          </w:p>
        </w:tc>
        <w:tc>
          <w:tcPr>
            <w:tcW w:w="3283" w:type="dxa"/>
          </w:tcPr>
          <w:p w:rsidR="00BF2D3A" w:rsidRPr="009D38DD" w:rsidRDefault="00BF2D3A" w:rsidP="00BF2D3A">
            <w:pPr>
              <w:ind w:left="34" w:right="-426" w:firstLine="34"/>
              <w:rPr>
                <w:lang w:val="en-GB"/>
              </w:rPr>
            </w:pPr>
            <w:r w:rsidRPr="009D38DD">
              <w:rPr>
                <w:lang w:val="en-GB"/>
              </w:rPr>
              <w:t>PLN 3,520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8</w:t>
            </w:r>
          </w:p>
        </w:tc>
        <w:tc>
          <w:tcPr>
            <w:tcW w:w="3883" w:type="dxa"/>
          </w:tcPr>
          <w:p w:rsidR="00BF2D3A" w:rsidRPr="009D38DD" w:rsidRDefault="00BF2D3A" w:rsidP="00BF2D3A">
            <w:pPr>
              <w:ind w:left="34" w:right="-426" w:firstLine="34"/>
              <w:rPr>
                <w:lang w:val="en-GB"/>
              </w:rPr>
            </w:pPr>
            <w:r w:rsidRPr="009D38DD">
              <w:rPr>
                <w:lang w:val="en-GB"/>
              </w:rPr>
              <w:t>PLN 5,260</w:t>
            </w:r>
          </w:p>
        </w:tc>
        <w:tc>
          <w:tcPr>
            <w:tcW w:w="3283" w:type="dxa"/>
          </w:tcPr>
          <w:p w:rsidR="00BF2D3A" w:rsidRPr="009D38DD" w:rsidRDefault="00BF2D3A" w:rsidP="00BF2D3A">
            <w:pPr>
              <w:ind w:left="34" w:right="-426" w:firstLine="34"/>
              <w:rPr>
                <w:lang w:val="en-GB"/>
              </w:rPr>
            </w:pPr>
            <w:r w:rsidRPr="009D38DD">
              <w:rPr>
                <w:lang w:val="en-GB"/>
              </w:rPr>
              <w:t>PLN 3,780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9</w:t>
            </w:r>
          </w:p>
        </w:tc>
        <w:tc>
          <w:tcPr>
            <w:tcW w:w="3883" w:type="dxa"/>
          </w:tcPr>
          <w:p w:rsidR="00BF2D3A" w:rsidRPr="009D38DD" w:rsidRDefault="00BF2D3A" w:rsidP="00BF2D3A">
            <w:pPr>
              <w:ind w:left="34" w:right="-426" w:firstLine="34"/>
              <w:rPr>
                <w:lang w:val="en-GB"/>
              </w:rPr>
            </w:pPr>
            <w:r w:rsidRPr="009D38DD">
              <w:rPr>
                <w:lang w:val="en-GB"/>
              </w:rPr>
              <w:t>PLN 5,680</w:t>
            </w:r>
          </w:p>
        </w:tc>
        <w:tc>
          <w:tcPr>
            <w:tcW w:w="3283" w:type="dxa"/>
          </w:tcPr>
          <w:p w:rsidR="00BF2D3A" w:rsidRPr="009D38DD" w:rsidRDefault="00BF2D3A" w:rsidP="00BF2D3A">
            <w:pPr>
              <w:ind w:left="34" w:right="-426" w:firstLine="34"/>
              <w:rPr>
                <w:lang w:val="en-GB"/>
              </w:rPr>
            </w:pPr>
            <w:r w:rsidRPr="009D38DD">
              <w:rPr>
                <w:lang w:val="en-GB"/>
              </w:rPr>
              <w:t>PLN 4,040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10</w:t>
            </w:r>
          </w:p>
        </w:tc>
        <w:tc>
          <w:tcPr>
            <w:tcW w:w="3883" w:type="dxa"/>
          </w:tcPr>
          <w:p w:rsidR="00BF2D3A" w:rsidRPr="009D38DD" w:rsidRDefault="00BF2D3A" w:rsidP="00BF2D3A">
            <w:pPr>
              <w:ind w:left="34" w:right="-426" w:firstLine="34"/>
              <w:rPr>
                <w:lang w:val="en-GB"/>
              </w:rPr>
            </w:pPr>
            <w:r w:rsidRPr="009D38DD">
              <w:rPr>
                <w:lang w:val="en-GB"/>
              </w:rPr>
              <w:t>PLN 6,100</w:t>
            </w:r>
          </w:p>
        </w:tc>
        <w:tc>
          <w:tcPr>
            <w:tcW w:w="3283" w:type="dxa"/>
          </w:tcPr>
          <w:p w:rsidR="00BF2D3A" w:rsidRPr="009D38DD" w:rsidRDefault="00BF2D3A" w:rsidP="00BF2D3A">
            <w:pPr>
              <w:ind w:left="34" w:right="-426" w:firstLine="34"/>
              <w:rPr>
                <w:lang w:val="en-GB"/>
              </w:rPr>
            </w:pPr>
            <w:r w:rsidRPr="009D38DD">
              <w:rPr>
                <w:lang w:val="en-GB"/>
              </w:rPr>
              <w:t>PLN 4,300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11</w:t>
            </w:r>
          </w:p>
        </w:tc>
        <w:tc>
          <w:tcPr>
            <w:tcW w:w="3883" w:type="dxa"/>
          </w:tcPr>
          <w:p w:rsidR="00BF2D3A" w:rsidRPr="009D38DD" w:rsidRDefault="00BF2D3A" w:rsidP="00BF2D3A">
            <w:pPr>
              <w:ind w:left="34" w:right="-426" w:firstLine="34"/>
              <w:rPr>
                <w:lang w:val="en-GB"/>
              </w:rPr>
            </w:pPr>
            <w:r w:rsidRPr="009D38DD">
              <w:rPr>
                <w:lang w:val="en-GB"/>
              </w:rPr>
              <w:t>PLN 6,520</w:t>
            </w:r>
          </w:p>
        </w:tc>
        <w:tc>
          <w:tcPr>
            <w:tcW w:w="3283" w:type="dxa"/>
          </w:tcPr>
          <w:p w:rsidR="00BF2D3A" w:rsidRPr="009D38DD" w:rsidRDefault="00BF2D3A" w:rsidP="00BF2D3A">
            <w:pPr>
              <w:ind w:left="34" w:right="-426" w:firstLine="34"/>
              <w:rPr>
                <w:lang w:val="en-GB"/>
              </w:rPr>
            </w:pPr>
            <w:r w:rsidRPr="009D38DD">
              <w:rPr>
                <w:lang w:val="en-GB"/>
              </w:rPr>
              <w:t>PLN 4,560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12</w:t>
            </w:r>
          </w:p>
        </w:tc>
        <w:tc>
          <w:tcPr>
            <w:tcW w:w="3883" w:type="dxa"/>
          </w:tcPr>
          <w:p w:rsidR="00BF2D3A" w:rsidRPr="009D38DD" w:rsidRDefault="00BF2D3A" w:rsidP="00BF2D3A">
            <w:pPr>
              <w:ind w:left="34" w:right="-426" w:firstLine="34"/>
              <w:rPr>
                <w:lang w:val="en-GB"/>
              </w:rPr>
            </w:pPr>
            <w:r w:rsidRPr="009D38DD">
              <w:rPr>
                <w:lang w:val="en-GB"/>
              </w:rPr>
              <w:t>PLN 6,940</w:t>
            </w:r>
          </w:p>
        </w:tc>
        <w:tc>
          <w:tcPr>
            <w:tcW w:w="3283" w:type="dxa"/>
          </w:tcPr>
          <w:p w:rsidR="00BF2D3A" w:rsidRPr="009D38DD" w:rsidRDefault="00BF2D3A" w:rsidP="00BF2D3A">
            <w:pPr>
              <w:ind w:left="34" w:right="-426" w:firstLine="34"/>
              <w:rPr>
                <w:lang w:val="en-GB"/>
              </w:rPr>
            </w:pPr>
            <w:r w:rsidRPr="009D38DD">
              <w:rPr>
                <w:lang w:val="en-GB"/>
              </w:rPr>
              <w:t>PLN 4,820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13</w:t>
            </w:r>
          </w:p>
        </w:tc>
        <w:tc>
          <w:tcPr>
            <w:tcW w:w="3883" w:type="dxa"/>
          </w:tcPr>
          <w:p w:rsidR="00BF2D3A" w:rsidRPr="009D38DD" w:rsidRDefault="00BF2D3A" w:rsidP="00BF2D3A">
            <w:pPr>
              <w:ind w:left="34" w:right="-426" w:firstLine="34"/>
              <w:rPr>
                <w:lang w:val="en-GB"/>
              </w:rPr>
            </w:pPr>
            <w:r w:rsidRPr="009D38DD">
              <w:rPr>
                <w:lang w:val="en-GB"/>
              </w:rPr>
              <w:t>PLN 7,360</w:t>
            </w:r>
          </w:p>
        </w:tc>
        <w:tc>
          <w:tcPr>
            <w:tcW w:w="3283" w:type="dxa"/>
          </w:tcPr>
          <w:p w:rsidR="00BF2D3A" w:rsidRPr="009D38DD" w:rsidRDefault="00BF2D3A" w:rsidP="00BF2D3A">
            <w:pPr>
              <w:ind w:left="34" w:right="-426" w:firstLine="34"/>
              <w:rPr>
                <w:lang w:val="en-GB"/>
              </w:rPr>
            </w:pPr>
            <w:r w:rsidRPr="009D38DD">
              <w:rPr>
                <w:lang w:val="en-GB"/>
              </w:rPr>
              <w:t>PLN 5,080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14</w:t>
            </w:r>
          </w:p>
        </w:tc>
        <w:tc>
          <w:tcPr>
            <w:tcW w:w="3883" w:type="dxa"/>
          </w:tcPr>
          <w:p w:rsidR="00BF2D3A" w:rsidRPr="009D38DD" w:rsidRDefault="00BF2D3A" w:rsidP="00BF2D3A">
            <w:pPr>
              <w:ind w:left="34" w:right="-426" w:firstLine="34"/>
              <w:rPr>
                <w:lang w:val="en-GB"/>
              </w:rPr>
            </w:pPr>
            <w:r w:rsidRPr="009D38DD">
              <w:rPr>
                <w:lang w:val="en-GB"/>
              </w:rPr>
              <w:t>PLN 7,780</w:t>
            </w:r>
          </w:p>
        </w:tc>
        <w:tc>
          <w:tcPr>
            <w:tcW w:w="3283" w:type="dxa"/>
          </w:tcPr>
          <w:p w:rsidR="00BF2D3A" w:rsidRPr="009D38DD" w:rsidRDefault="00BF2D3A" w:rsidP="00BF2D3A">
            <w:pPr>
              <w:ind w:left="34" w:right="-426" w:firstLine="34"/>
              <w:rPr>
                <w:lang w:val="en-GB"/>
              </w:rPr>
            </w:pPr>
            <w:r w:rsidRPr="009D38DD">
              <w:rPr>
                <w:lang w:val="en-GB"/>
              </w:rPr>
              <w:t>PLN 5,340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15</w:t>
            </w:r>
          </w:p>
        </w:tc>
        <w:tc>
          <w:tcPr>
            <w:tcW w:w="3883" w:type="dxa"/>
          </w:tcPr>
          <w:p w:rsidR="00BF2D3A" w:rsidRPr="009D38DD" w:rsidRDefault="00BF2D3A" w:rsidP="00BF2D3A">
            <w:pPr>
              <w:ind w:left="34" w:right="-426" w:firstLine="34"/>
              <w:rPr>
                <w:lang w:val="en-GB"/>
              </w:rPr>
            </w:pPr>
            <w:r w:rsidRPr="009D38DD">
              <w:rPr>
                <w:lang w:val="en-GB"/>
              </w:rPr>
              <w:t>PLN 8,200</w:t>
            </w:r>
          </w:p>
        </w:tc>
        <w:tc>
          <w:tcPr>
            <w:tcW w:w="3283" w:type="dxa"/>
          </w:tcPr>
          <w:p w:rsidR="00BF2D3A" w:rsidRPr="009D38DD" w:rsidRDefault="00BF2D3A" w:rsidP="00BF2D3A">
            <w:pPr>
              <w:ind w:left="34" w:right="-426" w:firstLine="34"/>
              <w:rPr>
                <w:lang w:val="en-GB"/>
              </w:rPr>
            </w:pPr>
            <w:r w:rsidRPr="009D38DD">
              <w:rPr>
                <w:lang w:val="en-GB"/>
              </w:rPr>
              <w:t>PLN 5,600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16</w:t>
            </w:r>
          </w:p>
        </w:tc>
        <w:tc>
          <w:tcPr>
            <w:tcW w:w="3883" w:type="dxa"/>
          </w:tcPr>
          <w:p w:rsidR="00BF2D3A" w:rsidRPr="009D38DD" w:rsidRDefault="00BF2D3A" w:rsidP="00BF2D3A">
            <w:pPr>
              <w:ind w:left="34" w:right="-426" w:firstLine="34"/>
              <w:rPr>
                <w:lang w:val="en-GB"/>
              </w:rPr>
            </w:pPr>
            <w:r w:rsidRPr="009D38DD">
              <w:rPr>
                <w:lang w:val="en-GB"/>
              </w:rPr>
              <w:t>PLN 8,450</w:t>
            </w:r>
          </w:p>
        </w:tc>
        <w:tc>
          <w:tcPr>
            <w:tcW w:w="3283" w:type="dxa"/>
          </w:tcPr>
          <w:p w:rsidR="00BF2D3A" w:rsidRPr="009D38DD" w:rsidRDefault="00BF2D3A" w:rsidP="00BF2D3A">
            <w:pPr>
              <w:ind w:left="34" w:right="-426" w:firstLine="34"/>
              <w:rPr>
                <w:lang w:val="en-GB"/>
              </w:rPr>
            </w:pPr>
            <w:r w:rsidRPr="009D38DD">
              <w:rPr>
                <w:lang w:val="en-GB"/>
              </w:rPr>
              <w:t>PLN 5,760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17</w:t>
            </w:r>
          </w:p>
        </w:tc>
        <w:tc>
          <w:tcPr>
            <w:tcW w:w="3883" w:type="dxa"/>
          </w:tcPr>
          <w:p w:rsidR="00BF2D3A" w:rsidRPr="009D38DD" w:rsidRDefault="00BF2D3A" w:rsidP="00BF2D3A">
            <w:pPr>
              <w:ind w:left="34" w:right="-426" w:firstLine="34"/>
              <w:rPr>
                <w:lang w:val="en-GB"/>
              </w:rPr>
            </w:pPr>
            <w:r w:rsidRPr="009D38DD">
              <w:rPr>
                <w:lang w:val="en-GB"/>
              </w:rPr>
              <w:t>PLN 8,700</w:t>
            </w:r>
          </w:p>
        </w:tc>
        <w:tc>
          <w:tcPr>
            <w:tcW w:w="3283" w:type="dxa"/>
          </w:tcPr>
          <w:p w:rsidR="00BF2D3A" w:rsidRPr="009D38DD" w:rsidRDefault="00BF2D3A" w:rsidP="00BF2D3A">
            <w:pPr>
              <w:ind w:left="34" w:right="-426" w:firstLine="34"/>
              <w:rPr>
                <w:lang w:val="en-GB"/>
              </w:rPr>
            </w:pPr>
            <w:r w:rsidRPr="009D38DD">
              <w:rPr>
                <w:lang w:val="en-GB"/>
              </w:rPr>
              <w:t>PLN 5,920</w:t>
            </w:r>
          </w:p>
        </w:tc>
      </w:tr>
      <w:tr w:rsidR="00BF2D3A" w:rsidTr="00BF2D3A">
        <w:tc>
          <w:tcPr>
            <w:tcW w:w="2214" w:type="dxa"/>
          </w:tcPr>
          <w:p w:rsidR="00BF2D3A" w:rsidRPr="009D38DD" w:rsidRDefault="00BF2D3A" w:rsidP="00BF2D3A">
            <w:pPr>
              <w:ind w:left="34" w:right="-426" w:firstLine="35"/>
              <w:rPr>
                <w:lang w:val="en-GB"/>
              </w:rPr>
            </w:pPr>
            <w:r w:rsidRPr="009D38DD">
              <w:rPr>
                <w:lang w:val="en-GB"/>
              </w:rPr>
              <w:t>18</w:t>
            </w:r>
          </w:p>
        </w:tc>
        <w:tc>
          <w:tcPr>
            <w:tcW w:w="3883" w:type="dxa"/>
          </w:tcPr>
          <w:p w:rsidR="00BF2D3A" w:rsidRPr="009D38DD" w:rsidRDefault="00BF2D3A" w:rsidP="00BF2D3A">
            <w:pPr>
              <w:ind w:left="34" w:right="-426" w:firstLine="34"/>
              <w:rPr>
                <w:lang w:val="en-GB"/>
              </w:rPr>
            </w:pPr>
            <w:r w:rsidRPr="009D38DD">
              <w:rPr>
                <w:lang w:val="en-GB"/>
              </w:rPr>
              <w:t>PLN 8,950</w:t>
            </w:r>
          </w:p>
        </w:tc>
        <w:tc>
          <w:tcPr>
            <w:tcW w:w="3283" w:type="dxa"/>
          </w:tcPr>
          <w:p w:rsidR="00BF2D3A" w:rsidRPr="009D38DD" w:rsidRDefault="00BF2D3A" w:rsidP="00BF2D3A">
            <w:pPr>
              <w:ind w:left="34" w:right="-426" w:firstLine="34"/>
              <w:rPr>
                <w:lang w:val="en-GB"/>
              </w:rPr>
            </w:pPr>
            <w:r w:rsidRPr="009D38DD">
              <w:rPr>
                <w:lang w:val="en-GB"/>
              </w:rPr>
              <w:t>PLN 6,080</w:t>
            </w:r>
          </w:p>
        </w:tc>
      </w:tr>
    </w:tbl>
    <w:p w:rsidR="00BF2D3A" w:rsidRPr="00BA3DC3" w:rsidRDefault="00BF2D3A" w:rsidP="00BA3DC3">
      <w:pPr>
        <w:pStyle w:val="Akapitzlist"/>
        <w:numPr>
          <w:ilvl w:val="0"/>
          <w:numId w:val="7"/>
        </w:numPr>
        <w:rPr>
          <w:lang w:val="en-GB"/>
        </w:rPr>
      </w:pPr>
      <w:r w:rsidRPr="00BA3DC3">
        <w:rPr>
          <w:lang w:val="en-GB"/>
        </w:rPr>
        <w:t xml:space="preserve">Costs of conference fees, trainings, courses and study visits – according to the actual costs </w:t>
      </w:r>
      <w:r w:rsidR="001F50D9" w:rsidRPr="00BA3DC3">
        <w:rPr>
          <w:lang w:val="en-GB"/>
        </w:rPr>
        <w:br/>
      </w:r>
      <w:r w:rsidRPr="00BA3DC3">
        <w:rPr>
          <w:lang w:val="en-GB"/>
        </w:rPr>
        <w:t xml:space="preserve">and in conformity with the rules of the </w:t>
      </w:r>
      <w:r w:rsidR="00BA3DC3">
        <w:rPr>
          <w:lang w:val="en-GB"/>
        </w:rPr>
        <w:t>p</w:t>
      </w:r>
      <w:r w:rsidRPr="00BA3DC3">
        <w:rPr>
          <w:lang w:val="en-GB"/>
        </w:rPr>
        <w:t>roject (on the basis of original accounting documents).</w:t>
      </w:r>
    </w:p>
    <w:p w:rsidR="00F10629" w:rsidRPr="00BF2D3A" w:rsidRDefault="00F10629" w:rsidP="00F10629">
      <w:pPr>
        <w:rPr>
          <w:lang w:val="en-GB"/>
        </w:rPr>
      </w:pPr>
    </w:p>
    <w:p w:rsidR="002C2B2F" w:rsidRPr="00BF2D3A" w:rsidRDefault="002C2B2F" w:rsidP="001F333A">
      <w:pPr>
        <w:ind w:left="-284" w:right="-426" w:hanging="142"/>
        <w:rPr>
          <w:lang w:val="en-GB"/>
        </w:rPr>
      </w:pPr>
    </w:p>
    <w:p w:rsidR="00BF2D3A" w:rsidRPr="009D38DD" w:rsidRDefault="00BF2D3A" w:rsidP="00BF2D3A">
      <w:pPr>
        <w:autoSpaceDE w:val="0"/>
        <w:autoSpaceDN w:val="0"/>
        <w:adjustRightInd w:val="0"/>
        <w:spacing w:after="0" w:line="240" w:lineRule="auto"/>
        <w:ind w:left="-284" w:right="-426" w:hanging="142"/>
        <w:jc w:val="both"/>
        <w:rPr>
          <w:rFonts w:cstheme="minorHAnsi"/>
          <w:color w:val="000000"/>
          <w:lang w:val="en-GB"/>
        </w:rPr>
      </w:pPr>
      <w:r w:rsidRPr="009D38DD">
        <w:rPr>
          <w:rFonts w:cstheme="minorHAnsi"/>
          <w:color w:val="000000"/>
          <w:vertAlign w:val="superscript"/>
          <w:lang w:val="en-GB"/>
        </w:rPr>
        <w:t>1</w:t>
      </w:r>
      <w:r w:rsidRPr="009D38DD">
        <w:rPr>
          <w:rFonts w:cstheme="minorHAnsi"/>
          <w:color w:val="000000"/>
          <w:lang w:val="en-GB"/>
        </w:rPr>
        <w:t xml:space="preserve"> The number of days of stay shall be calculated as follows: number of days of the event in which the participant takes part + a maximum of 2 days (1 day to arrive at the location of education and 1 day to return). </w:t>
      </w:r>
    </w:p>
    <w:p w:rsidR="00BF2D3A" w:rsidRPr="009D38DD" w:rsidRDefault="00BF2D3A" w:rsidP="00BF2D3A">
      <w:pPr>
        <w:ind w:left="-284" w:right="-426" w:hanging="142"/>
        <w:jc w:val="both"/>
        <w:rPr>
          <w:rFonts w:cstheme="minorHAnsi"/>
          <w:lang w:val="en-GB"/>
        </w:rPr>
      </w:pPr>
      <w:r w:rsidRPr="009D38DD">
        <w:rPr>
          <w:rFonts w:cstheme="minorHAnsi"/>
          <w:color w:val="000000"/>
          <w:vertAlign w:val="superscript"/>
          <w:lang w:val="en-GB"/>
        </w:rPr>
        <w:t xml:space="preserve">2  </w:t>
      </w:r>
      <w:r w:rsidRPr="009D38DD">
        <w:rPr>
          <w:rFonts w:cstheme="minorHAnsi"/>
          <w:color w:val="000000"/>
          <w:lang w:val="en-GB"/>
        </w:rPr>
        <w:t xml:space="preserve">https://mobilityexchange.mercer.com/Portals/0/Content/Rankings/rankings/col2018h147963/index.html   </w:t>
      </w:r>
    </w:p>
    <w:p w:rsidR="006F278D" w:rsidRDefault="006F278D" w:rsidP="001F333A">
      <w:pPr>
        <w:ind w:left="-284" w:right="-426" w:hanging="142"/>
        <w:rPr>
          <w:b/>
          <w:lang w:val="en-GB"/>
        </w:rPr>
      </w:pPr>
    </w:p>
    <w:p w:rsidR="009E76DD" w:rsidRPr="00BF2D3A" w:rsidRDefault="009E76DD" w:rsidP="001F333A">
      <w:pPr>
        <w:ind w:left="-284" w:right="-426" w:hanging="142"/>
        <w:rPr>
          <w:b/>
          <w:lang w:val="en-GB"/>
        </w:rPr>
      </w:pPr>
    </w:p>
    <w:p w:rsidR="003C0DA8" w:rsidRPr="00BF2D3A" w:rsidRDefault="003C0DA8" w:rsidP="001F333A">
      <w:pPr>
        <w:ind w:left="-284" w:right="-426" w:hanging="142"/>
        <w:rPr>
          <w:b/>
          <w:lang w:val="en-GB"/>
        </w:rPr>
      </w:pPr>
    </w:p>
    <w:p w:rsidR="008E6AFF" w:rsidRDefault="008E6AFF" w:rsidP="001F333A">
      <w:pPr>
        <w:ind w:left="-284" w:right="-426" w:hanging="142"/>
        <w:rPr>
          <w:b/>
          <w:lang w:val="en-GB"/>
        </w:rPr>
      </w:pPr>
    </w:p>
    <w:p w:rsidR="008C4781" w:rsidRDefault="008C4781" w:rsidP="001F333A">
      <w:pPr>
        <w:ind w:left="-284" w:right="-426" w:hanging="142"/>
        <w:rPr>
          <w:b/>
          <w:lang w:val="en-GB"/>
        </w:rPr>
      </w:pPr>
    </w:p>
    <w:p w:rsidR="00AB1432" w:rsidRDefault="009E76DD" w:rsidP="00AB1432">
      <w:pPr>
        <w:ind w:left="-284" w:right="-426" w:hanging="142"/>
        <w:rPr>
          <w:lang w:val="en-GB"/>
        </w:rPr>
      </w:pPr>
      <w:r w:rsidRPr="009E76DD">
        <w:rPr>
          <w:b/>
          <w:lang w:val="en-GB"/>
        </w:rPr>
        <w:t xml:space="preserve">Conditions </w:t>
      </w:r>
      <w:r w:rsidR="00814278" w:rsidRPr="009E76DD">
        <w:rPr>
          <w:b/>
          <w:lang w:val="en-GB"/>
        </w:rPr>
        <w:t>(</w:t>
      </w:r>
      <w:r w:rsidRPr="009E76DD">
        <w:rPr>
          <w:b/>
          <w:lang w:val="en-GB"/>
        </w:rPr>
        <w:t>requirements specified by the Polish National Agency for Academic E</w:t>
      </w:r>
      <w:r>
        <w:rPr>
          <w:b/>
          <w:lang w:val="en-GB"/>
        </w:rPr>
        <w:t>xchange</w:t>
      </w:r>
      <w:r w:rsidR="00AB1432">
        <w:rPr>
          <w:b/>
          <w:lang w:val="en-GB"/>
        </w:rPr>
        <w:t xml:space="preserve"> </w:t>
      </w:r>
      <w:r w:rsidR="00AB1432">
        <w:rPr>
          <w:b/>
          <w:i/>
          <w:lang w:val="en-GB"/>
        </w:rPr>
        <w:t>[NAWA]</w:t>
      </w:r>
      <w:r w:rsidR="00814278" w:rsidRPr="009E76DD">
        <w:rPr>
          <w:b/>
          <w:lang w:val="en-GB"/>
        </w:rPr>
        <w:t>)</w:t>
      </w:r>
      <w:r w:rsidR="006F278D" w:rsidRPr="009E76DD">
        <w:rPr>
          <w:b/>
          <w:lang w:val="en-GB"/>
        </w:rPr>
        <w:t>:</w:t>
      </w:r>
    </w:p>
    <w:p w:rsidR="009E76DD" w:rsidRPr="00AB1432" w:rsidRDefault="00AB1432" w:rsidP="000A2F3F">
      <w:pPr>
        <w:pStyle w:val="Akapitzlist"/>
        <w:numPr>
          <w:ilvl w:val="0"/>
          <w:numId w:val="14"/>
        </w:numPr>
        <w:rPr>
          <w:b/>
          <w:lang w:val="en-GB"/>
        </w:rPr>
      </w:pPr>
      <w:r>
        <w:rPr>
          <w:lang w:val="en-GB"/>
        </w:rPr>
        <w:t xml:space="preserve"> </w:t>
      </w:r>
      <w:r w:rsidR="000D4F5C" w:rsidRPr="00AB1432">
        <w:rPr>
          <w:lang w:val="en-GB"/>
        </w:rPr>
        <w:t>Consent to the transfer of the mobility participant’s data</w:t>
      </w:r>
      <w:r w:rsidR="009E76DD" w:rsidRPr="00AB1432">
        <w:rPr>
          <w:lang w:val="en-GB"/>
        </w:rPr>
        <w:t xml:space="preserve">, </w:t>
      </w:r>
      <w:r w:rsidR="000D4F5C" w:rsidRPr="00AB1432">
        <w:rPr>
          <w:lang w:val="en-GB"/>
        </w:rPr>
        <w:t xml:space="preserve">required by the Polish National Agency </w:t>
      </w:r>
      <w:r w:rsidR="001F50D9">
        <w:rPr>
          <w:lang w:val="en-GB"/>
        </w:rPr>
        <w:br/>
        <w:t xml:space="preserve"> </w:t>
      </w:r>
      <w:r w:rsidR="000D4F5C" w:rsidRPr="00AB1432">
        <w:rPr>
          <w:lang w:val="en-GB"/>
        </w:rPr>
        <w:t xml:space="preserve">for </w:t>
      </w:r>
      <w:r w:rsidR="001F50D9">
        <w:rPr>
          <w:lang w:val="en-GB"/>
        </w:rPr>
        <w:t>A</w:t>
      </w:r>
      <w:r w:rsidR="000D4F5C" w:rsidRPr="00AB1432">
        <w:rPr>
          <w:lang w:val="en-GB"/>
        </w:rPr>
        <w:t>cademic Exchange</w:t>
      </w:r>
      <w:r w:rsidR="009E76DD" w:rsidRPr="00AB1432">
        <w:rPr>
          <w:lang w:val="en-GB"/>
        </w:rPr>
        <w:t xml:space="preserve"> </w:t>
      </w:r>
      <w:r w:rsidR="000D4F5C" w:rsidRPr="00AB1432">
        <w:rPr>
          <w:lang w:val="en-GB"/>
        </w:rPr>
        <w:t xml:space="preserve">in the </w:t>
      </w:r>
      <w:r w:rsidR="000D4F5C" w:rsidRPr="00AB1432">
        <w:rPr>
          <w:b/>
          <w:lang w:val="en-GB"/>
        </w:rPr>
        <w:t xml:space="preserve">Project Participant’s </w:t>
      </w:r>
      <w:r w:rsidR="00FA76AC">
        <w:rPr>
          <w:b/>
          <w:lang w:val="en-GB"/>
        </w:rPr>
        <w:t>Enrolment</w:t>
      </w:r>
      <w:r w:rsidR="000D4F5C" w:rsidRPr="00AB1432">
        <w:rPr>
          <w:b/>
          <w:lang w:val="en-GB"/>
        </w:rPr>
        <w:t xml:space="preserve"> Form</w:t>
      </w:r>
      <w:r w:rsidR="009E76DD" w:rsidRPr="00AB1432">
        <w:rPr>
          <w:lang w:val="en-GB"/>
        </w:rPr>
        <w:t>.</w:t>
      </w:r>
    </w:p>
    <w:p w:rsidR="001F50D9" w:rsidRPr="001F50D9" w:rsidRDefault="00AB1432" w:rsidP="000A2F3F">
      <w:pPr>
        <w:pStyle w:val="Akapitzlist"/>
        <w:numPr>
          <w:ilvl w:val="0"/>
          <w:numId w:val="14"/>
        </w:numPr>
        <w:rPr>
          <w:b/>
          <w:lang w:val="en-GB"/>
        </w:rPr>
      </w:pPr>
      <w:r>
        <w:rPr>
          <w:b/>
          <w:lang w:val="en-GB"/>
        </w:rPr>
        <w:t xml:space="preserve"> </w:t>
      </w:r>
      <w:r w:rsidR="008C4781" w:rsidRPr="00AB1432">
        <w:rPr>
          <w:b/>
          <w:lang w:val="en-GB"/>
        </w:rPr>
        <w:t>Project Participant’s Declaration</w:t>
      </w:r>
      <w:r w:rsidR="009E76DD" w:rsidRPr="00AB1432">
        <w:rPr>
          <w:b/>
          <w:lang w:val="en-GB"/>
        </w:rPr>
        <w:t xml:space="preserve"> (</w:t>
      </w:r>
      <w:r w:rsidR="008C4781" w:rsidRPr="00AB1432">
        <w:rPr>
          <w:b/>
          <w:lang w:val="en-GB"/>
        </w:rPr>
        <w:t>OP KED</w:t>
      </w:r>
      <w:r w:rsidR="009E76DD" w:rsidRPr="00AB1432">
        <w:rPr>
          <w:b/>
          <w:lang w:val="en-GB"/>
        </w:rPr>
        <w:t>)</w:t>
      </w:r>
      <w:r w:rsidR="008C4781" w:rsidRPr="00AB1432">
        <w:rPr>
          <w:b/>
          <w:lang w:val="en-GB"/>
        </w:rPr>
        <w:t xml:space="preserve"> </w:t>
      </w:r>
      <w:r w:rsidR="008C4781" w:rsidRPr="00AB1432">
        <w:rPr>
          <w:lang w:val="en-GB"/>
        </w:rPr>
        <w:t xml:space="preserve">– Project Participant’s Declaration concerning the purpose and </w:t>
      </w:r>
      <w:r w:rsidR="008C4781" w:rsidRPr="00AB1432">
        <w:rPr>
          <w:lang w:val="en-GB"/>
        </w:rPr>
        <w:tab/>
        <w:t xml:space="preserve">scope of processing their </w:t>
      </w:r>
      <w:r w:rsidR="009E76DD" w:rsidRPr="00AB1432">
        <w:rPr>
          <w:lang w:val="en-GB"/>
        </w:rPr>
        <w:t>(</w:t>
      </w:r>
      <w:r w:rsidR="008C4781" w:rsidRPr="00AB1432">
        <w:rPr>
          <w:lang w:val="en-GB"/>
        </w:rPr>
        <w:t>Project Participant’s</w:t>
      </w:r>
      <w:r w:rsidR="009E76DD" w:rsidRPr="00AB1432">
        <w:rPr>
          <w:lang w:val="en-GB"/>
        </w:rPr>
        <w:t xml:space="preserve">) </w:t>
      </w:r>
      <w:r w:rsidR="008C4781" w:rsidRPr="00AB1432">
        <w:rPr>
          <w:lang w:val="en-GB"/>
        </w:rPr>
        <w:t xml:space="preserve">personal data in connection with the performance </w:t>
      </w:r>
      <w:r w:rsidR="001F50D9">
        <w:rPr>
          <w:lang w:val="en-GB"/>
        </w:rPr>
        <w:br/>
        <w:t xml:space="preserve"> </w:t>
      </w:r>
      <w:r w:rsidR="008C4781" w:rsidRPr="00AB1432">
        <w:rPr>
          <w:lang w:val="en-GB"/>
        </w:rPr>
        <w:t>of the</w:t>
      </w:r>
      <w:r w:rsidR="001F50D9">
        <w:rPr>
          <w:lang w:val="en-GB"/>
        </w:rPr>
        <w:t xml:space="preserve"> </w:t>
      </w:r>
      <w:r w:rsidR="008C4781" w:rsidRPr="00AB1432">
        <w:rPr>
          <w:lang w:val="en-GB"/>
        </w:rPr>
        <w:t xml:space="preserve">project within the Operational Programme Knowledge Education Development </w:t>
      </w:r>
      <w:r w:rsidR="009E76DD" w:rsidRPr="00AB1432">
        <w:rPr>
          <w:lang w:val="en-GB"/>
        </w:rPr>
        <w:t>(</w:t>
      </w:r>
      <w:r w:rsidR="001F50D9">
        <w:rPr>
          <w:lang w:val="en-GB"/>
        </w:rPr>
        <w:t xml:space="preserve">in accordance with  </w:t>
      </w:r>
    </w:p>
    <w:p w:rsidR="009E76DD" w:rsidRPr="000A2F3F" w:rsidRDefault="000A2F3F" w:rsidP="000A2F3F">
      <w:pPr>
        <w:pStyle w:val="Akapitzlist"/>
        <w:numPr>
          <w:ilvl w:val="0"/>
          <w:numId w:val="0"/>
        </w:numPr>
        <w:ind w:left="-66"/>
        <w:rPr>
          <w:b/>
          <w:lang w:val="en-GB"/>
        </w:rPr>
      </w:pPr>
      <w:r>
        <w:rPr>
          <w:lang w:val="en-GB"/>
        </w:rPr>
        <w:t xml:space="preserve"> </w:t>
      </w:r>
      <w:r w:rsidR="001F50D9" w:rsidRPr="000A2F3F">
        <w:rPr>
          <w:lang w:val="en-GB"/>
        </w:rPr>
        <w:t xml:space="preserve">the </w:t>
      </w:r>
      <w:r w:rsidR="008C4781" w:rsidRPr="000A2F3F">
        <w:rPr>
          <w:lang w:val="en-GB"/>
        </w:rPr>
        <w:t>provisions of the GDPR</w:t>
      </w:r>
      <w:r w:rsidR="009E76DD" w:rsidRPr="000A2F3F">
        <w:rPr>
          <w:lang w:val="en-GB"/>
        </w:rPr>
        <w:t xml:space="preserve">). </w:t>
      </w:r>
    </w:p>
    <w:p w:rsidR="008C4781" w:rsidRPr="00AB1432" w:rsidRDefault="00AB1432" w:rsidP="000A2F3F">
      <w:pPr>
        <w:pStyle w:val="Akapitzlist"/>
        <w:numPr>
          <w:ilvl w:val="0"/>
          <w:numId w:val="14"/>
        </w:numPr>
        <w:rPr>
          <w:b/>
          <w:lang w:val="en-GB"/>
        </w:rPr>
      </w:pPr>
      <w:r>
        <w:rPr>
          <w:b/>
          <w:lang w:val="en-GB"/>
        </w:rPr>
        <w:t xml:space="preserve"> </w:t>
      </w:r>
      <w:r w:rsidR="008C4781" w:rsidRPr="00AB1432">
        <w:rPr>
          <w:b/>
          <w:lang w:val="en-GB"/>
        </w:rPr>
        <w:t xml:space="preserve">Project Participant’s Declaration 2 </w:t>
      </w:r>
      <w:r w:rsidR="009E76DD" w:rsidRPr="00AB1432">
        <w:rPr>
          <w:b/>
          <w:lang w:val="en-GB"/>
        </w:rPr>
        <w:t xml:space="preserve">(PROM-NAWA) </w:t>
      </w:r>
      <w:r w:rsidR="000A2F3F">
        <w:rPr>
          <w:lang w:val="en-GB"/>
        </w:rPr>
        <w:t>–</w:t>
      </w:r>
      <w:r w:rsidR="009E76DD" w:rsidRPr="00AB1432">
        <w:rPr>
          <w:lang w:val="en-GB"/>
        </w:rPr>
        <w:t xml:space="preserve"> </w:t>
      </w:r>
      <w:r w:rsidR="008C4781" w:rsidRPr="00AB1432">
        <w:rPr>
          <w:lang w:val="en-GB"/>
        </w:rPr>
        <w:t xml:space="preserve">Project Participant’s Declaration concerning </w:t>
      </w:r>
      <w:r w:rsidR="001F50D9">
        <w:rPr>
          <w:lang w:val="en-GB"/>
        </w:rPr>
        <w:br/>
        <w:t xml:space="preserve"> </w:t>
      </w:r>
      <w:r w:rsidR="008C4781" w:rsidRPr="00AB1432">
        <w:rPr>
          <w:lang w:val="en-GB"/>
        </w:rPr>
        <w:t>the</w:t>
      </w:r>
      <w:r w:rsidR="001F50D9">
        <w:rPr>
          <w:lang w:val="en-GB"/>
        </w:rPr>
        <w:t xml:space="preserve"> </w:t>
      </w:r>
      <w:r w:rsidR="008C4781" w:rsidRPr="00AB1432">
        <w:rPr>
          <w:lang w:val="en-GB"/>
        </w:rPr>
        <w:t xml:space="preserve">purpose and scope of processing their (Project Participant’s) personal data in connection with </w:t>
      </w:r>
      <w:r w:rsidR="001F50D9">
        <w:rPr>
          <w:lang w:val="en-GB"/>
        </w:rPr>
        <w:br/>
        <w:t xml:space="preserve"> </w:t>
      </w:r>
      <w:r w:rsidR="008C4781" w:rsidRPr="00AB1432">
        <w:rPr>
          <w:lang w:val="en-GB"/>
        </w:rPr>
        <w:t>the</w:t>
      </w:r>
      <w:r w:rsidR="001F50D9">
        <w:rPr>
          <w:lang w:val="en-GB"/>
        </w:rPr>
        <w:t xml:space="preserve"> </w:t>
      </w:r>
      <w:r w:rsidR="008C4781" w:rsidRPr="00AB1432">
        <w:rPr>
          <w:lang w:val="en-GB"/>
        </w:rPr>
        <w:t xml:space="preserve">implementation of the </w:t>
      </w:r>
      <w:r w:rsidR="009E76DD" w:rsidRPr="00AB1432">
        <w:rPr>
          <w:lang w:val="en-GB"/>
        </w:rPr>
        <w:t xml:space="preserve">PROM </w:t>
      </w:r>
      <w:r w:rsidR="008C4781" w:rsidRPr="00AB1432">
        <w:rPr>
          <w:lang w:val="en-GB"/>
        </w:rPr>
        <w:t xml:space="preserve">programme (in accordance with the provisions of the GDPR). </w:t>
      </w:r>
    </w:p>
    <w:p w:rsidR="009E76DD" w:rsidRPr="00AB1432" w:rsidRDefault="00AB1432" w:rsidP="000A2F3F">
      <w:pPr>
        <w:pStyle w:val="Akapitzlist"/>
        <w:numPr>
          <w:ilvl w:val="0"/>
          <w:numId w:val="14"/>
        </w:numPr>
        <w:rPr>
          <w:b/>
          <w:lang w:val="en-GB"/>
        </w:rPr>
      </w:pPr>
      <w:r w:rsidRPr="00AB1432">
        <w:rPr>
          <w:b/>
          <w:lang w:val="en-GB"/>
        </w:rPr>
        <w:t xml:space="preserve"> </w:t>
      </w:r>
      <w:r w:rsidR="00D06ED2" w:rsidRPr="00AB1432">
        <w:rPr>
          <w:b/>
          <w:lang w:val="en-GB"/>
        </w:rPr>
        <w:t>Additional Consent of the Participant</w:t>
      </w:r>
      <w:r w:rsidR="009E76DD" w:rsidRPr="00AB1432">
        <w:rPr>
          <w:b/>
          <w:lang w:val="en-GB"/>
        </w:rPr>
        <w:t xml:space="preserve"> </w:t>
      </w:r>
      <w:r w:rsidR="00D06ED2" w:rsidRPr="00AB1432">
        <w:rPr>
          <w:lang w:val="en-GB"/>
        </w:rPr>
        <w:t xml:space="preserve">– declaration for the purposes of </w:t>
      </w:r>
      <w:r>
        <w:rPr>
          <w:lang w:val="en-GB"/>
        </w:rPr>
        <w:t xml:space="preserve">data </w:t>
      </w:r>
      <w:r w:rsidR="00D06ED2" w:rsidRPr="00AB1432">
        <w:rPr>
          <w:lang w:val="en-GB"/>
        </w:rPr>
        <w:t xml:space="preserve">processing in the ICT </w:t>
      </w:r>
      <w:r>
        <w:rPr>
          <w:lang w:val="en-GB"/>
        </w:rPr>
        <w:t xml:space="preserve"> </w:t>
      </w:r>
      <w:r>
        <w:rPr>
          <w:lang w:val="en-GB"/>
        </w:rPr>
        <w:tab/>
      </w:r>
      <w:r w:rsidR="00D06ED2" w:rsidRPr="00AB1432">
        <w:rPr>
          <w:lang w:val="en-GB"/>
        </w:rPr>
        <w:t>system</w:t>
      </w:r>
      <w:r>
        <w:rPr>
          <w:lang w:val="en-GB"/>
        </w:rPr>
        <w:t xml:space="preserve"> </w:t>
      </w:r>
      <w:r w:rsidR="00D06ED2" w:rsidRPr="00AB1432">
        <w:rPr>
          <w:lang w:val="en-GB"/>
        </w:rPr>
        <w:t xml:space="preserve">of </w:t>
      </w:r>
      <w:r w:rsidRPr="00AB1432">
        <w:rPr>
          <w:lang w:val="en-GB"/>
        </w:rPr>
        <w:t>NAWA</w:t>
      </w:r>
      <w:r w:rsidR="009E76DD" w:rsidRPr="00AB1432">
        <w:rPr>
          <w:lang w:val="en-GB"/>
        </w:rPr>
        <w:t xml:space="preserve"> </w:t>
      </w:r>
      <w:r w:rsidRPr="00AB1432">
        <w:rPr>
          <w:lang w:val="en-GB"/>
        </w:rPr>
        <w:t xml:space="preserve">with the consent to the sending of information about NAWA programmes and activities </w:t>
      </w:r>
      <w:r>
        <w:rPr>
          <w:lang w:val="en-GB"/>
        </w:rPr>
        <w:tab/>
      </w:r>
      <w:r w:rsidRPr="00AB1432">
        <w:rPr>
          <w:lang w:val="en-GB"/>
        </w:rPr>
        <w:t xml:space="preserve">to the participant by NAWA </w:t>
      </w:r>
      <w:r w:rsidR="000A2F3F">
        <w:rPr>
          <w:lang w:val="en-GB"/>
        </w:rPr>
        <w:t>–</w:t>
      </w:r>
      <w:r>
        <w:rPr>
          <w:lang w:val="en-GB"/>
        </w:rPr>
        <w:t> consent to the use of personal data of the participant (name</w:t>
      </w:r>
      <w:r w:rsidR="009E76DD" w:rsidRPr="00AB1432">
        <w:rPr>
          <w:lang w:val="en-GB"/>
        </w:rPr>
        <w:t xml:space="preserve">, </w:t>
      </w:r>
      <w:r>
        <w:rPr>
          <w:lang w:val="en-GB"/>
        </w:rPr>
        <w:t xml:space="preserve">surname, </w:t>
      </w:r>
      <w:r>
        <w:rPr>
          <w:lang w:val="en-GB"/>
        </w:rPr>
        <w:tab/>
        <w:t xml:space="preserve">institution, </w:t>
      </w:r>
      <w:r w:rsidR="009E76DD" w:rsidRPr="00AB1432">
        <w:rPr>
          <w:lang w:val="en-GB"/>
        </w:rPr>
        <w:t xml:space="preserve">e-mail, </w:t>
      </w:r>
      <w:r>
        <w:rPr>
          <w:lang w:val="en-GB"/>
        </w:rPr>
        <w:t>contact telephone number</w:t>
      </w:r>
      <w:r w:rsidR="009E76DD" w:rsidRPr="00AB1432">
        <w:rPr>
          <w:lang w:val="en-GB"/>
        </w:rPr>
        <w:t xml:space="preserve">) </w:t>
      </w:r>
      <w:r>
        <w:rPr>
          <w:lang w:val="en-GB"/>
        </w:rPr>
        <w:t xml:space="preserve">for the purpose of providing information about NAWA </w:t>
      </w:r>
      <w:r>
        <w:rPr>
          <w:lang w:val="en-GB"/>
        </w:rPr>
        <w:tab/>
        <w:t>programmes and activities.</w:t>
      </w:r>
    </w:p>
    <w:p w:rsidR="008E6AFF" w:rsidRPr="00AB1432" w:rsidRDefault="008E6AFF" w:rsidP="001F333A">
      <w:pPr>
        <w:spacing w:before="120" w:after="120"/>
        <w:ind w:left="-284" w:right="-426" w:hanging="142"/>
        <w:rPr>
          <w:rFonts w:cstheme="minorHAnsi"/>
          <w:b/>
          <w:lang w:val="en-GB"/>
        </w:rPr>
      </w:pPr>
    </w:p>
    <w:p w:rsidR="00835395" w:rsidRPr="00633D14" w:rsidRDefault="00633D14" w:rsidP="001F333A">
      <w:pPr>
        <w:spacing w:before="120" w:after="120"/>
        <w:ind w:left="-284" w:right="-426" w:hanging="142"/>
        <w:rPr>
          <w:rFonts w:cstheme="minorHAnsi"/>
          <w:b/>
          <w:lang w:val="en-GB"/>
        </w:rPr>
      </w:pPr>
      <w:r w:rsidRPr="00633D14">
        <w:rPr>
          <w:rFonts w:cstheme="minorHAnsi"/>
          <w:b/>
          <w:lang w:val="en-GB"/>
        </w:rPr>
        <w:t xml:space="preserve">Application </w:t>
      </w:r>
      <w:r>
        <w:rPr>
          <w:rFonts w:cstheme="minorHAnsi"/>
          <w:b/>
          <w:lang w:val="en-GB"/>
        </w:rPr>
        <w:t>procedure</w:t>
      </w:r>
      <w:r w:rsidRPr="00633D14">
        <w:rPr>
          <w:rFonts w:cstheme="minorHAnsi"/>
          <w:b/>
          <w:lang w:val="en-GB"/>
        </w:rPr>
        <w:t>:</w:t>
      </w:r>
    </w:p>
    <w:p w:rsidR="003C0DA8" w:rsidRPr="001335E3" w:rsidRDefault="00633D14" w:rsidP="001F333A">
      <w:pPr>
        <w:ind w:left="-284" w:right="-426" w:hanging="142"/>
        <w:rPr>
          <w:lang w:val="en-GB"/>
        </w:rPr>
      </w:pPr>
      <w:r w:rsidRPr="001335E3">
        <w:rPr>
          <w:lang w:val="en-GB"/>
        </w:rPr>
        <w:t>Candidates are recruited in two stages</w:t>
      </w:r>
      <w:r w:rsidR="00B4174F" w:rsidRPr="001335E3">
        <w:rPr>
          <w:lang w:val="en-GB"/>
        </w:rPr>
        <w:t xml:space="preserve">: </w:t>
      </w:r>
    </w:p>
    <w:p w:rsidR="00633D14" w:rsidRDefault="001335E3" w:rsidP="001335E3">
      <w:pPr>
        <w:spacing w:after="0"/>
        <w:ind w:right="-426" w:hanging="426"/>
        <w:jc w:val="both"/>
        <w:rPr>
          <w:lang w:val="en-GB"/>
        </w:rPr>
      </w:pPr>
      <w:r w:rsidRPr="001335E3">
        <w:rPr>
          <w:rStyle w:val="Pogrubienie"/>
          <w:b w:val="0"/>
          <w:lang w:val="en-GB"/>
        </w:rPr>
        <w:t xml:space="preserve">- </w:t>
      </w:r>
      <w:r w:rsidRPr="001335E3">
        <w:rPr>
          <w:rStyle w:val="Pogrubienie"/>
          <w:b w:val="0"/>
          <w:lang w:val="en-GB"/>
        </w:rPr>
        <w:tab/>
        <w:t>The first stage</w:t>
      </w:r>
      <w:r w:rsidRPr="001335E3">
        <w:rPr>
          <w:rStyle w:val="Pogrubienie"/>
          <w:lang w:val="en-GB"/>
        </w:rPr>
        <w:t xml:space="preserve"> </w:t>
      </w:r>
      <w:r w:rsidRPr="001335E3">
        <w:rPr>
          <w:lang w:val="en-GB"/>
        </w:rPr>
        <w:t>at the level of the organisational unit of the home institut</w:t>
      </w:r>
      <w:r>
        <w:rPr>
          <w:lang w:val="en-GB"/>
        </w:rPr>
        <w:t xml:space="preserve">ion, i.e. University </w:t>
      </w:r>
      <w:r w:rsidR="001F50D9">
        <w:rPr>
          <w:lang w:val="en-GB"/>
        </w:rPr>
        <w:br/>
      </w:r>
      <w:r>
        <w:rPr>
          <w:lang w:val="en-GB"/>
        </w:rPr>
        <w:t xml:space="preserve">of Silesia </w:t>
      </w:r>
      <w:r w:rsidRPr="001335E3">
        <w:rPr>
          <w:lang w:val="en-GB"/>
        </w:rPr>
        <w:t xml:space="preserve">in Katowice (Faculty) or the foreign higher education institution (in case of incoming mobility </w:t>
      </w:r>
      <w:r w:rsidR="001F50D9">
        <w:rPr>
          <w:lang w:val="en-GB"/>
        </w:rPr>
        <w:br/>
      </w:r>
      <w:r w:rsidRPr="001335E3">
        <w:rPr>
          <w:lang w:val="en-GB"/>
        </w:rPr>
        <w:t xml:space="preserve">of PhD students and academic staff of foreign higher education institutions to University of Silesia </w:t>
      </w:r>
      <w:r w:rsidR="001F50D9">
        <w:rPr>
          <w:lang w:val="en-GB"/>
        </w:rPr>
        <w:br/>
      </w:r>
      <w:r w:rsidRPr="001335E3">
        <w:rPr>
          <w:lang w:val="en-GB"/>
        </w:rPr>
        <w:t>in Katowice).</w:t>
      </w:r>
    </w:p>
    <w:p w:rsidR="00633D14" w:rsidRPr="001335E3" w:rsidRDefault="00633D14" w:rsidP="00633D14">
      <w:pPr>
        <w:spacing w:after="0"/>
        <w:ind w:left="-284" w:right="-426" w:hanging="142"/>
        <w:jc w:val="both"/>
        <w:rPr>
          <w:lang w:val="en-GB"/>
        </w:rPr>
      </w:pPr>
      <w:r w:rsidRPr="001335E3">
        <w:rPr>
          <w:lang w:val="en-GB"/>
        </w:rPr>
        <w:t xml:space="preserve">-  </w:t>
      </w:r>
      <w:r w:rsidR="001335E3">
        <w:rPr>
          <w:lang w:val="en-GB"/>
        </w:rPr>
        <w:tab/>
      </w:r>
      <w:r w:rsidR="001335E3" w:rsidRPr="001335E3">
        <w:rPr>
          <w:lang w:val="en-GB"/>
        </w:rPr>
        <w:t xml:space="preserve">The second stage at the central level of University of Silesia in Katowice: verification aimed at ensuring </w:t>
      </w:r>
      <w:r w:rsidR="0023658A">
        <w:rPr>
          <w:lang w:val="en-GB"/>
        </w:rPr>
        <w:tab/>
      </w:r>
      <w:r w:rsidR="001335E3" w:rsidRPr="001335E3">
        <w:rPr>
          <w:lang w:val="en-GB"/>
        </w:rPr>
        <w:t xml:space="preserve">that </w:t>
      </w:r>
      <w:r w:rsidR="0023658A">
        <w:rPr>
          <w:lang w:val="en-GB"/>
        </w:rPr>
        <w:t xml:space="preserve"> </w:t>
      </w:r>
      <w:r w:rsidR="001335E3" w:rsidRPr="001335E3">
        <w:rPr>
          <w:lang w:val="en-GB"/>
        </w:rPr>
        <w:t xml:space="preserve">the mobility structure is in accordance with the structure specified in the regulations of the </w:t>
      </w:r>
      <w:r w:rsidR="0023658A">
        <w:rPr>
          <w:lang w:val="en-GB"/>
        </w:rPr>
        <w:tab/>
      </w:r>
      <w:r w:rsidR="001335E3" w:rsidRPr="001335E3">
        <w:rPr>
          <w:lang w:val="en-GB"/>
        </w:rPr>
        <w:t>programme.</w:t>
      </w:r>
    </w:p>
    <w:p w:rsidR="00530CE3" w:rsidRPr="00530CE3" w:rsidRDefault="00B75B3B" w:rsidP="00A8764D">
      <w:pPr>
        <w:pStyle w:val="Akapitzlist"/>
        <w:numPr>
          <w:ilvl w:val="0"/>
          <w:numId w:val="2"/>
        </w:numPr>
        <w:ind w:left="0" w:hanging="426"/>
        <w:rPr>
          <w:lang w:val="en-GB"/>
        </w:rPr>
      </w:pPr>
      <w:r w:rsidRPr="00B75B3B">
        <w:rPr>
          <w:lang w:val="en-GB"/>
        </w:rPr>
        <w:t xml:space="preserve">Candidates taking part in the application procedure within the project submit </w:t>
      </w:r>
      <w:r w:rsidR="00FA76AC">
        <w:rPr>
          <w:lang w:val="en-GB"/>
        </w:rPr>
        <w:t xml:space="preserve">the Application Form </w:t>
      </w:r>
      <w:r w:rsidR="001F50D9">
        <w:rPr>
          <w:lang w:val="en-GB"/>
        </w:rPr>
        <w:br/>
      </w:r>
      <w:r w:rsidR="00FA76AC" w:rsidRPr="00B75B3B">
        <w:rPr>
          <w:lang w:val="en-GB"/>
        </w:rPr>
        <w:t>(</w:t>
      </w:r>
      <w:r w:rsidR="00FA76AC">
        <w:rPr>
          <w:lang w:val="en-GB"/>
        </w:rPr>
        <w:t xml:space="preserve">not to be confused with the </w:t>
      </w:r>
      <w:r w:rsidR="00FA76AC" w:rsidRPr="00FA76AC">
        <w:rPr>
          <w:lang w:val="en-GB"/>
        </w:rPr>
        <w:t xml:space="preserve">Project Participant’s </w:t>
      </w:r>
      <w:r w:rsidR="00FA76AC">
        <w:rPr>
          <w:lang w:val="en-GB"/>
        </w:rPr>
        <w:t xml:space="preserve">Enrolment </w:t>
      </w:r>
      <w:r w:rsidR="00FA76AC" w:rsidRPr="00FA76AC">
        <w:rPr>
          <w:lang w:val="en-GB"/>
        </w:rPr>
        <w:t>Form</w:t>
      </w:r>
      <w:r w:rsidR="00FA76AC" w:rsidRPr="00B75B3B">
        <w:rPr>
          <w:lang w:val="en-GB"/>
        </w:rPr>
        <w:t>)</w:t>
      </w:r>
      <w:r w:rsidR="00FA76AC">
        <w:rPr>
          <w:lang w:val="en-GB"/>
        </w:rPr>
        <w:t xml:space="preserve"> </w:t>
      </w:r>
      <w:r w:rsidRPr="00B75B3B">
        <w:rPr>
          <w:lang w:val="en-GB"/>
        </w:rPr>
        <w:t>at the</w:t>
      </w:r>
      <w:r w:rsidR="00FA76AC">
        <w:rPr>
          <w:lang w:val="en-GB"/>
        </w:rPr>
        <w:t xml:space="preserve"> organisational unit of their</w:t>
      </w:r>
      <w:r w:rsidRPr="00B75B3B">
        <w:rPr>
          <w:lang w:val="en-GB"/>
        </w:rPr>
        <w:t xml:space="preserve"> </w:t>
      </w:r>
      <w:r w:rsidR="00FA76AC">
        <w:rPr>
          <w:lang w:val="en-GB"/>
        </w:rPr>
        <w:t>home institution</w:t>
      </w:r>
      <w:r w:rsidR="00633D14" w:rsidRPr="00B75B3B">
        <w:rPr>
          <w:lang w:val="en-GB"/>
        </w:rPr>
        <w:t xml:space="preserve">. </w:t>
      </w:r>
    </w:p>
    <w:p w:rsidR="00633D14" w:rsidRPr="00530CE3" w:rsidRDefault="00530CE3" w:rsidP="00A8764D">
      <w:pPr>
        <w:pStyle w:val="Akapitzlist"/>
        <w:numPr>
          <w:ilvl w:val="0"/>
          <w:numId w:val="2"/>
        </w:numPr>
        <w:ind w:left="0" w:hanging="426"/>
        <w:rPr>
          <w:lang w:val="en-GB"/>
        </w:rPr>
      </w:pPr>
      <w:r w:rsidRPr="00530CE3">
        <w:rPr>
          <w:lang w:val="en-GB"/>
        </w:rPr>
        <w:t xml:space="preserve">The Candidate’s organisational unit submits to the Department of International Relations the Candidate’s Application Form </w:t>
      </w:r>
      <w:r>
        <w:rPr>
          <w:lang w:val="en-GB"/>
        </w:rPr>
        <w:t xml:space="preserve">with the decision of the organisational unit and justification </w:t>
      </w:r>
      <w:r w:rsidR="00633D14" w:rsidRPr="00530CE3">
        <w:rPr>
          <w:lang w:val="en-GB"/>
        </w:rPr>
        <w:t>(</w:t>
      </w:r>
      <w:r w:rsidR="001F50D9">
        <w:rPr>
          <w:lang w:val="en-GB"/>
        </w:rPr>
        <w:t xml:space="preserve">in </w:t>
      </w:r>
      <w:r w:rsidR="00A8764D">
        <w:rPr>
          <w:lang w:val="en-GB"/>
        </w:rPr>
        <w:t xml:space="preserve">the case of rejection </w:t>
      </w:r>
      <w:r w:rsidR="00A8764D">
        <w:rPr>
          <w:lang w:val="en-GB"/>
        </w:rPr>
        <w:br/>
        <w:t>of the application</w:t>
      </w:r>
      <w:r w:rsidR="00633D14" w:rsidRPr="00530CE3">
        <w:rPr>
          <w:lang w:val="en-GB"/>
        </w:rPr>
        <w:t xml:space="preserve">). </w:t>
      </w:r>
    </w:p>
    <w:p w:rsidR="00633D14" w:rsidRPr="00FF4FB3" w:rsidRDefault="00FF4FB3" w:rsidP="00A8764D">
      <w:pPr>
        <w:pStyle w:val="Akapitzlist"/>
        <w:numPr>
          <w:ilvl w:val="0"/>
          <w:numId w:val="2"/>
        </w:numPr>
        <w:ind w:left="0" w:hanging="426"/>
        <w:rPr>
          <w:lang w:val="en-GB"/>
        </w:rPr>
      </w:pPr>
      <w:r w:rsidRPr="00FF4FB3">
        <w:rPr>
          <w:lang w:val="en-GB"/>
        </w:rPr>
        <w:t xml:space="preserve">In the event of a large number of Candidates the organisational unit should prepare a ranking list </w:t>
      </w:r>
      <w:r w:rsidR="001F50D9">
        <w:rPr>
          <w:lang w:val="en-GB"/>
        </w:rPr>
        <w:br/>
      </w:r>
      <w:r w:rsidRPr="00FF4FB3">
        <w:rPr>
          <w:lang w:val="en-GB"/>
        </w:rPr>
        <w:t>of provisionally accepted mobili</w:t>
      </w:r>
      <w:r>
        <w:rPr>
          <w:lang w:val="en-GB"/>
        </w:rPr>
        <w:t>ty proposals</w:t>
      </w:r>
      <w:r w:rsidRPr="00FF4FB3">
        <w:rPr>
          <w:lang w:val="en-GB"/>
        </w:rPr>
        <w:t xml:space="preserve"> and submit it, along with </w:t>
      </w:r>
      <w:r>
        <w:rPr>
          <w:lang w:val="en-GB"/>
        </w:rPr>
        <w:t xml:space="preserve">the Application Forms (both those that have been accepted and rejected by the unit), to the Department of International Relations </w:t>
      </w:r>
      <w:r w:rsidR="001F50D9">
        <w:rPr>
          <w:lang w:val="en-GB"/>
        </w:rPr>
        <w:br/>
      </w:r>
      <w:r>
        <w:rPr>
          <w:lang w:val="en-GB"/>
        </w:rPr>
        <w:t xml:space="preserve">by </w:t>
      </w:r>
      <w:r w:rsidR="00633D14" w:rsidRPr="00FF4FB3">
        <w:rPr>
          <w:lang w:val="en-GB"/>
        </w:rPr>
        <w:t>30.03.2019.</w:t>
      </w:r>
    </w:p>
    <w:p w:rsidR="00633D14" w:rsidRPr="004D10DD" w:rsidRDefault="004D10DD" w:rsidP="00A8764D">
      <w:pPr>
        <w:pStyle w:val="Akapitzlist"/>
        <w:numPr>
          <w:ilvl w:val="0"/>
          <w:numId w:val="2"/>
        </w:numPr>
        <w:ind w:left="0" w:hanging="426"/>
        <w:rPr>
          <w:lang w:val="en-GB"/>
        </w:rPr>
      </w:pPr>
      <w:r w:rsidRPr="004D10DD">
        <w:rPr>
          <w:lang w:val="en-GB"/>
        </w:rPr>
        <w:t>Further application deadlines will be announced depending on the availability of places</w:t>
      </w:r>
      <w:r w:rsidR="00633D14" w:rsidRPr="004D10DD">
        <w:rPr>
          <w:lang w:val="en-GB"/>
        </w:rPr>
        <w:t>.</w:t>
      </w:r>
    </w:p>
    <w:p w:rsidR="00633D14" w:rsidRPr="004D10DD" w:rsidRDefault="004D10DD" w:rsidP="00A8764D">
      <w:pPr>
        <w:pStyle w:val="Akapitzlist"/>
        <w:numPr>
          <w:ilvl w:val="0"/>
          <w:numId w:val="2"/>
        </w:numPr>
        <w:ind w:left="0" w:hanging="426"/>
        <w:rPr>
          <w:lang w:val="en-GB"/>
        </w:rPr>
      </w:pPr>
      <w:r w:rsidRPr="004D10DD">
        <w:rPr>
          <w:lang w:val="en-GB"/>
        </w:rPr>
        <w:t xml:space="preserve">It is permissible to carry out the mobility before the application deadline provided that it does not </w:t>
      </w:r>
      <w:r w:rsidR="001F50D9">
        <w:rPr>
          <w:lang w:val="en-GB"/>
        </w:rPr>
        <w:t xml:space="preserve">make </w:t>
      </w:r>
      <w:r w:rsidR="001F50D9">
        <w:rPr>
          <w:lang w:val="en-GB"/>
        </w:rPr>
        <w:br/>
        <w:t xml:space="preserve">it </w:t>
      </w:r>
      <w:r>
        <w:rPr>
          <w:lang w:val="en-GB"/>
        </w:rPr>
        <w:t xml:space="preserve">impossible to carry out </w:t>
      </w:r>
      <w:r w:rsidR="00F626FA">
        <w:rPr>
          <w:lang w:val="en-GB"/>
        </w:rPr>
        <w:t xml:space="preserve">other </w:t>
      </w:r>
      <w:r>
        <w:rPr>
          <w:lang w:val="en-GB"/>
        </w:rPr>
        <w:t xml:space="preserve">mobility </w:t>
      </w:r>
      <w:r w:rsidR="00F626FA">
        <w:rPr>
          <w:lang w:val="en-GB"/>
        </w:rPr>
        <w:t xml:space="preserve">activities </w:t>
      </w:r>
      <w:r w:rsidRPr="004D10DD">
        <w:rPr>
          <w:lang w:val="en-GB"/>
        </w:rPr>
        <w:t>with a higher position in the ranking list</w:t>
      </w:r>
      <w:r w:rsidR="00633D14" w:rsidRPr="004D10DD">
        <w:rPr>
          <w:lang w:val="en-GB"/>
        </w:rPr>
        <w:t xml:space="preserve">. </w:t>
      </w:r>
    </w:p>
    <w:p w:rsidR="00633D14" w:rsidRPr="00F626FA" w:rsidRDefault="00F626FA" w:rsidP="00A8764D">
      <w:pPr>
        <w:pStyle w:val="Akapitzlist"/>
        <w:numPr>
          <w:ilvl w:val="0"/>
          <w:numId w:val="2"/>
        </w:numPr>
        <w:ind w:left="0" w:hanging="426"/>
        <w:rPr>
          <w:lang w:val="en-GB"/>
        </w:rPr>
      </w:pPr>
      <w:r w:rsidRPr="00F626FA">
        <w:rPr>
          <w:lang w:val="en-GB"/>
        </w:rPr>
        <w:t xml:space="preserve">Mobility activities planned by organisational units of University of Silesia in Katowice or a foreign higher education institution are verified at the central level of University of Silesia in Katowice </w:t>
      </w:r>
      <w:r w:rsidR="00633D14" w:rsidRPr="00F626FA">
        <w:rPr>
          <w:lang w:val="en-GB"/>
        </w:rPr>
        <w:t>(</w:t>
      </w:r>
      <w:r w:rsidRPr="00F626FA">
        <w:rPr>
          <w:lang w:val="en-GB"/>
        </w:rPr>
        <w:t xml:space="preserve">second stage </w:t>
      </w:r>
      <w:r w:rsidR="001F50D9">
        <w:rPr>
          <w:lang w:val="en-GB"/>
        </w:rPr>
        <w:br/>
      </w:r>
      <w:r w:rsidRPr="00F626FA">
        <w:rPr>
          <w:lang w:val="en-GB"/>
        </w:rPr>
        <w:t>of the application procedure</w:t>
      </w:r>
      <w:r w:rsidR="00633D14" w:rsidRPr="00F626FA">
        <w:rPr>
          <w:lang w:val="en-GB"/>
        </w:rPr>
        <w:t>)</w:t>
      </w:r>
      <w:r w:rsidRPr="00F626FA">
        <w:rPr>
          <w:lang w:val="en-GB"/>
        </w:rPr>
        <w:t xml:space="preserve"> based on</w:t>
      </w:r>
      <w:r>
        <w:rPr>
          <w:lang w:val="en-GB"/>
        </w:rPr>
        <w:t xml:space="preserve"> the</w:t>
      </w:r>
      <w:r w:rsidRPr="00F626FA">
        <w:rPr>
          <w:lang w:val="en-GB"/>
        </w:rPr>
        <w:t xml:space="preserve"> formal </w:t>
      </w:r>
      <w:r>
        <w:rPr>
          <w:lang w:val="en-GB"/>
        </w:rPr>
        <w:t xml:space="preserve">and qualitative </w:t>
      </w:r>
      <w:r w:rsidRPr="00F626FA">
        <w:rPr>
          <w:lang w:val="en-GB"/>
        </w:rPr>
        <w:t>criteria</w:t>
      </w:r>
      <w:r>
        <w:rPr>
          <w:lang w:val="en-GB"/>
        </w:rPr>
        <w:t xml:space="preserve"> as </w:t>
      </w:r>
      <w:r w:rsidR="001F50D9">
        <w:rPr>
          <w:lang w:val="en-GB"/>
        </w:rPr>
        <w:t xml:space="preserve">well as the mobility structure </w:t>
      </w:r>
      <w:r>
        <w:rPr>
          <w:lang w:val="en-GB"/>
        </w:rPr>
        <w:t>approved for the project</w:t>
      </w:r>
      <w:r w:rsidR="00633D14" w:rsidRPr="00F626FA">
        <w:rPr>
          <w:lang w:val="en-GB"/>
        </w:rPr>
        <w:t>.</w:t>
      </w:r>
      <w:r>
        <w:rPr>
          <w:lang w:val="en-GB"/>
        </w:rPr>
        <w:t xml:space="preserve"> </w:t>
      </w:r>
      <w:r w:rsidRPr="00F626FA">
        <w:rPr>
          <w:lang w:val="en-GB"/>
        </w:rPr>
        <w:t>The verification is done by the Qualification Committee appointed by the Rector of University of Silesia</w:t>
      </w:r>
      <w:r w:rsidR="00633D14" w:rsidRPr="00F626FA">
        <w:rPr>
          <w:lang w:val="en-GB"/>
        </w:rPr>
        <w:t xml:space="preserve">.  </w:t>
      </w:r>
    </w:p>
    <w:p w:rsidR="00633D14" w:rsidRPr="0043285B" w:rsidRDefault="0043285B" w:rsidP="00A8764D">
      <w:pPr>
        <w:pStyle w:val="Akapitzlist"/>
        <w:numPr>
          <w:ilvl w:val="0"/>
          <w:numId w:val="2"/>
        </w:numPr>
        <w:ind w:left="0" w:hanging="426"/>
        <w:rPr>
          <w:lang w:val="en-GB"/>
        </w:rPr>
      </w:pPr>
      <w:r w:rsidRPr="0043285B">
        <w:rPr>
          <w:lang w:val="en-GB"/>
        </w:rPr>
        <w:t xml:space="preserve">The decision of the organisational unit of University of Silesia in Katowice can be appealed against </w:t>
      </w:r>
      <w:r w:rsidR="001F50D9">
        <w:rPr>
          <w:lang w:val="en-GB"/>
        </w:rPr>
        <w:br/>
      </w:r>
      <w:r w:rsidRPr="0043285B">
        <w:rPr>
          <w:lang w:val="en-GB"/>
        </w:rPr>
        <w:t xml:space="preserve">to the </w:t>
      </w:r>
      <w:r>
        <w:rPr>
          <w:lang w:val="en-GB"/>
        </w:rPr>
        <w:t>Qualification Committee through the agency of the Project Coordinator within 7 days.</w:t>
      </w:r>
      <w:r w:rsidR="00633D14" w:rsidRPr="0043285B">
        <w:rPr>
          <w:lang w:val="en-GB"/>
        </w:rPr>
        <w:t xml:space="preserve"> </w:t>
      </w:r>
    </w:p>
    <w:p w:rsidR="00A42989" w:rsidRPr="0043285B" w:rsidRDefault="00A42989" w:rsidP="001F333A">
      <w:pPr>
        <w:ind w:left="-284" w:right="-426" w:hanging="142"/>
        <w:rPr>
          <w:b/>
          <w:lang w:val="en-GB"/>
        </w:rPr>
      </w:pPr>
    </w:p>
    <w:p w:rsidR="00E12A89" w:rsidRPr="0043285B" w:rsidRDefault="00E12A89" w:rsidP="001F333A">
      <w:pPr>
        <w:ind w:left="-284" w:right="-426" w:hanging="142"/>
        <w:rPr>
          <w:b/>
          <w:lang w:val="en-GB"/>
        </w:rPr>
      </w:pPr>
    </w:p>
    <w:p w:rsidR="00B24A8F" w:rsidRDefault="009A316D" w:rsidP="00B24A8F">
      <w:pPr>
        <w:ind w:left="-284" w:right="-426" w:hanging="142"/>
        <w:rPr>
          <w:b/>
        </w:rPr>
      </w:pPr>
      <w:r>
        <w:rPr>
          <w:b/>
        </w:rPr>
        <w:t>Execution of the mobility</w:t>
      </w:r>
    </w:p>
    <w:p w:rsidR="00B24A8F" w:rsidRPr="00792CCE" w:rsidRDefault="00792CCE" w:rsidP="0064018E">
      <w:pPr>
        <w:pStyle w:val="Akapitzlist"/>
        <w:numPr>
          <w:ilvl w:val="0"/>
          <w:numId w:val="3"/>
        </w:numPr>
        <w:ind w:left="142" w:hanging="568"/>
        <w:rPr>
          <w:b/>
          <w:lang w:val="en-GB"/>
        </w:rPr>
      </w:pPr>
      <w:r w:rsidRPr="00792CCE">
        <w:rPr>
          <w:lang w:val="en-GB"/>
        </w:rPr>
        <w:t>Each p</w:t>
      </w:r>
      <w:r w:rsidR="00551CC8">
        <w:rPr>
          <w:lang w:val="en-GB"/>
        </w:rPr>
        <w:t xml:space="preserve">articipant </w:t>
      </w:r>
      <w:r w:rsidR="0064018E">
        <w:rPr>
          <w:lang w:val="en-GB"/>
        </w:rPr>
        <w:t>shall</w:t>
      </w:r>
      <w:r w:rsidR="00551CC8">
        <w:rPr>
          <w:lang w:val="en-GB"/>
        </w:rPr>
        <w:t xml:space="preserve"> have the</w:t>
      </w:r>
      <w:r w:rsidRPr="00792CCE">
        <w:rPr>
          <w:lang w:val="en-GB"/>
        </w:rPr>
        <w:t xml:space="preserve"> Mobility Plan approved</w:t>
      </w:r>
      <w:r w:rsidR="00B24A8F" w:rsidRPr="00792CCE">
        <w:rPr>
          <w:lang w:val="en-GB"/>
        </w:rPr>
        <w:t>.</w:t>
      </w:r>
    </w:p>
    <w:p w:rsidR="00B24A8F" w:rsidRPr="00551CC8" w:rsidRDefault="00551CC8" w:rsidP="0064018E">
      <w:pPr>
        <w:pStyle w:val="Akapitzlist"/>
        <w:numPr>
          <w:ilvl w:val="0"/>
          <w:numId w:val="3"/>
        </w:numPr>
        <w:ind w:left="142" w:hanging="568"/>
        <w:rPr>
          <w:lang w:val="en-GB"/>
        </w:rPr>
      </w:pPr>
      <w:r>
        <w:rPr>
          <w:lang w:val="en-GB"/>
        </w:rPr>
        <w:t>Participants who are staff members o</w:t>
      </w:r>
      <w:r w:rsidR="0032571F">
        <w:rPr>
          <w:lang w:val="en-GB"/>
        </w:rPr>
        <w:t>r</w:t>
      </w:r>
      <w:r>
        <w:rPr>
          <w:lang w:val="en-GB"/>
        </w:rPr>
        <w:t xml:space="preserve"> PhD students of University of Silesia in Katowice shall carry out the mobility in accordance with the rules of the project and appropriate rules of mobility abroad effective at University of Silesia in Katowice</w:t>
      </w:r>
      <w:r w:rsidR="00B24A8F" w:rsidRPr="00551CC8">
        <w:rPr>
          <w:lang w:val="en-GB"/>
        </w:rPr>
        <w:t>.</w:t>
      </w:r>
    </w:p>
    <w:p w:rsidR="00B24A8F" w:rsidRPr="0094244D" w:rsidRDefault="0094244D" w:rsidP="0064018E">
      <w:pPr>
        <w:pStyle w:val="Akapitzlist"/>
        <w:numPr>
          <w:ilvl w:val="0"/>
          <w:numId w:val="3"/>
        </w:numPr>
        <w:ind w:left="142" w:hanging="568"/>
        <w:rPr>
          <w:lang w:val="en-GB"/>
        </w:rPr>
      </w:pPr>
      <w:r w:rsidRPr="0094244D">
        <w:rPr>
          <w:lang w:val="en-GB"/>
        </w:rPr>
        <w:t>The Agreement with the Participant</w:t>
      </w:r>
      <w:r>
        <w:rPr>
          <w:lang w:val="en-GB"/>
        </w:rPr>
        <w:t xml:space="preserve">, which regulates the principles of participation </w:t>
      </w:r>
      <w:r w:rsidR="00E1310E">
        <w:rPr>
          <w:lang w:val="en-GB"/>
        </w:rPr>
        <w:br/>
      </w:r>
      <w:r>
        <w:rPr>
          <w:lang w:val="en-GB"/>
        </w:rPr>
        <w:t>in the project and execution of the mobility,</w:t>
      </w:r>
      <w:r w:rsidRPr="0094244D">
        <w:rPr>
          <w:lang w:val="en-GB"/>
        </w:rPr>
        <w:t xml:space="preserve"> shall be c</w:t>
      </w:r>
      <w:r>
        <w:rPr>
          <w:lang w:val="en-GB"/>
        </w:rPr>
        <w:t>oncluded with each participant.</w:t>
      </w:r>
      <w:r w:rsidR="00B24A8F" w:rsidRPr="0094244D">
        <w:rPr>
          <w:lang w:val="en-GB"/>
        </w:rPr>
        <w:t xml:space="preserve"> </w:t>
      </w:r>
    </w:p>
    <w:p w:rsidR="00B24A8F" w:rsidRDefault="00802280" w:rsidP="0064018E">
      <w:pPr>
        <w:pStyle w:val="Akapitzlist"/>
        <w:numPr>
          <w:ilvl w:val="0"/>
          <w:numId w:val="3"/>
        </w:numPr>
        <w:ind w:left="142" w:hanging="568"/>
        <w:rPr>
          <w:lang w:val="en-GB"/>
        </w:rPr>
      </w:pPr>
      <w:r w:rsidRPr="00802280">
        <w:rPr>
          <w:lang w:val="en-GB"/>
        </w:rPr>
        <w:t>Annexes to the Agreement with the Participant constitute its integral part.</w:t>
      </w:r>
      <w:r>
        <w:rPr>
          <w:lang w:val="en-GB"/>
        </w:rPr>
        <w:t xml:space="preserve"> The annexes to the Agreement with the participant are as follows:</w:t>
      </w:r>
    </w:p>
    <w:p w:rsidR="0064018E" w:rsidRPr="0064018E" w:rsidRDefault="0064018E" w:rsidP="0064018E">
      <w:pPr>
        <w:pStyle w:val="Akapitzlist"/>
        <w:numPr>
          <w:ilvl w:val="0"/>
          <w:numId w:val="0"/>
        </w:numPr>
        <w:ind w:left="142"/>
        <w:rPr>
          <w:lang w:val="en-GB"/>
        </w:rPr>
      </w:pPr>
    </w:p>
    <w:p w:rsidR="00B24A8F" w:rsidRDefault="00D50A60" w:rsidP="00BE43ED">
      <w:pPr>
        <w:pStyle w:val="Akapitzlist"/>
        <w:numPr>
          <w:ilvl w:val="0"/>
          <w:numId w:val="6"/>
        </w:numPr>
      </w:pPr>
      <w:r>
        <w:rPr>
          <w:lang w:val="en-GB"/>
        </w:rPr>
        <w:t xml:space="preserve">Mobility </w:t>
      </w:r>
      <w:r w:rsidR="00B24A8F" w:rsidRPr="000F11CF">
        <w:t>Plan</w:t>
      </w:r>
      <w:r w:rsidR="0032571F">
        <w:t>,</w:t>
      </w:r>
    </w:p>
    <w:p w:rsidR="00B24A8F" w:rsidRPr="00BB433E" w:rsidRDefault="00D50A60" w:rsidP="00BE43ED">
      <w:pPr>
        <w:pStyle w:val="Akapitzlist"/>
        <w:numPr>
          <w:ilvl w:val="0"/>
          <w:numId w:val="6"/>
        </w:numPr>
        <w:rPr>
          <w:lang w:val="en-GB"/>
        </w:rPr>
      </w:pPr>
      <w:r w:rsidRPr="00BB433E">
        <w:rPr>
          <w:lang w:val="en-GB"/>
        </w:rPr>
        <w:t xml:space="preserve">Financial Settlement of </w:t>
      </w:r>
      <w:r w:rsidR="00BB433E" w:rsidRPr="00BB433E">
        <w:rPr>
          <w:lang w:val="en-GB"/>
        </w:rPr>
        <w:t xml:space="preserve">the </w:t>
      </w:r>
      <w:r w:rsidRPr="00BB433E">
        <w:rPr>
          <w:lang w:val="en-GB"/>
        </w:rPr>
        <w:t>Mobility</w:t>
      </w:r>
      <w:r w:rsidR="00B24A8F" w:rsidRPr="00BB433E">
        <w:rPr>
          <w:lang w:val="en-GB"/>
        </w:rPr>
        <w:t xml:space="preserve">, </w:t>
      </w:r>
    </w:p>
    <w:p w:rsidR="00B24A8F" w:rsidRPr="000F11CF" w:rsidRDefault="00D50A60" w:rsidP="00B24A8F">
      <w:pPr>
        <w:pStyle w:val="Default"/>
        <w:numPr>
          <w:ilvl w:val="0"/>
          <w:numId w:val="6"/>
        </w:numPr>
        <w:ind w:right="-425"/>
        <w:rPr>
          <w:rFonts w:asciiTheme="minorHAnsi" w:hAnsiTheme="minorHAnsi" w:cstheme="minorHAnsi"/>
          <w:sz w:val="22"/>
          <w:szCs w:val="22"/>
        </w:rPr>
      </w:pPr>
      <w:r>
        <w:rPr>
          <w:rFonts w:asciiTheme="minorHAnsi" w:hAnsiTheme="minorHAnsi" w:cstheme="minorHAnsi"/>
          <w:sz w:val="22"/>
          <w:szCs w:val="22"/>
        </w:rPr>
        <w:t xml:space="preserve">Evaluation </w:t>
      </w:r>
      <w:r w:rsidR="009E4E2D">
        <w:rPr>
          <w:rFonts w:asciiTheme="minorHAnsi" w:hAnsiTheme="minorHAnsi" w:cstheme="minorHAnsi"/>
          <w:sz w:val="22"/>
          <w:szCs w:val="22"/>
        </w:rPr>
        <w:t>Survey</w:t>
      </w:r>
      <w:r>
        <w:rPr>
          <w:rFonts w:asciiTheme="minorHAnsi" w:hAnsiTheme="minorHAnsi" w:cstheme="minorHAnsi"/>
          <w:sz w:val="22"/>
          <w:szCs w:val="22"/>
        </w:rPr>
        <w:t xml:space="preserve"> template</w:t>
      </w:r>
      <w:r w:rsidR="00B24A8F" w:rsidRPr="000F11CF">
        <w:rPr>
          <w:rFonts w:asciiTheme="minorHAnsi" w:hAnsiTheme="minorHAnsi" w:cstheme="minorHAnsi"/>
          <w:sz w:val="22"/>
          <w:szCs w:val="22"/>
        </w:rPr>
        <w:t xml:space="preserve">, </w:t>
      </w:r>
    </w:p>
    <w:p w:rsidR="00B24A8F" w:rsidRPr="000F11CF" w:rsidRDefault="00D50A60" w:rsidP="00B24A8F">
      <w:pPr>
        <w:pStyle w:val="Default"/>
        <w:numPr>
          <w:ilvl w:val="0"/>
          <w:numId w:val="6"/>
        </w:numPr>
        <w:ind w:right="-425"/>
        <w:rPr>
          <w:rFonts w:asciiTheme="minorHAnsi" w:hAnsiTheme="minorHAnsi" w:cstheme="minorHAnsi"/>
          <w:sz w:val="22"/>
          <w:szCs w:val="22"/>
        </w:rPr>
      </w:pPr>
      <w:r>
        <w:rPr>
          <w:rFonts w:asciiTheme="minorHAnsi" w:hAnsiTheme="minorHAnsi" w:cstheme="minorHAnsi"/>
          <w:sz w:val="22"/>
          <w:szCs w:val="22"/>
        </w:rPr>
        <w:t>Certificate template</w:t>
      </w:r>
      <w:r w:rsidR="00B24A8F" w:rsidRPr="000F11CF">
        <w:rPr>
          <w:rFonts w:asciiTheme="minorHAnsi" w:hAnsiTheme="minorHAnsi" w:cstheme="minorHAnsi"/>
          <w:sz w:val="22"/>
          <w:szCs w:val="22"/>
        </w:rPr>
        <w:t xml:space="preserve">, </w:t>
      </w:r>
    </w:p>
    <w:p w:rsidR="00B24A8F" w:rsidRPr="000F11CF" w:rsidRDefault="00D50A60" w:rsidP="00D50A60">
      <w:pPr>
        <w:pStyle w:val="Default"/>
        <w:numPr>
          <w:ilvl w:val="0"/>
          <w:numId w:val="6"/>
        </w:numPr>
        <w:ind w:right="-425"/>
        <w:rPr>
          <w:rFonts w:asciiTheme="minorHAnsi" w:hAnsiTheme="minorHAnsi" w:cstheme="minorHAnsi"/>
          <w:sz w:val="22"/>
          <w:szCs w:val="22"/>
        </w:rPr>
      </w:pPr>
      <w:r w:rsidRPr="00D50A60">
        <w:rPr>
          <w:rFonts w:asciiTheme="minorHAnsi" w:hAnsiTheme="minorHAnsi" w:cstheme="minorHAnsi"/>
          <w:sz w:val="22"/>
          <w:szCs w:val="22"/>
        </w:rPr>
        <w:t>Project Participant’s Declaration</w:t>
      </w:r>
      <w:r w:rsidR="00B24A8F" w:rsidRPr="000F11CF">
        <w:rPr>
          <w:rFonts w:asciiTheme="minorHAnsi" w:hAnsiTheme="minorHAnsi" w:cstheme="minorHAnsi"/>
          <w:sz w:val="22"/>
          <w:szCs w:val="22"/>
        </w:rPr>
        <w:t xml:space="preserve">, </w:t>
      </w:r>
    </w:p>
    <w:p w:rsidR="00B24A8F" w:rsidRPr="000F11CF" w:rsidRDefault="00F12F0B" w:rsidP="00F12F0B">
      <w:pPr>
        <w:pStyle w:val="Default"/>
        <w:numPr>
          <w:ilvl w:val="0"/>
          <w:numId w:val="6"/>
        </w:numPr>
        <w:ind w:right="-425"/>
        <w:rPr>
          <w:rFonts w:asciiTheme="minorHAnsi" w:hAnsiTheme="minorHAnsi" w:cstheme="minorHAnsi"/>
          <w:sz w:val="22"/>
          <w:szCs w:val="22"/>
        </w:rPr>
      </w:pPr>
      <w:r w:rsidRPr="00F12F0B">
        <w:rPr>
          <w:rFonts w:asciiTheme="minorHAnsi" w:hAnsiTheme="minorHAnsi" w:cstheme="minorHAnsi"/>
          <w:sz w:val="22"/>
          <w:szCs w:val="22"/>
        </w:rPr>
        <w:t>Project Participant’s Declaration</w:t>
      </w:r>
      <w:r>
        <w:rPr>
          <w:rFonts w:asciiTheme="minorHAnsi" w:hAnsiTheme="minorHAnsi" w:cstheme="minorHAnsi"/>
          <w:sz w:val="22"/>
          <w:szCs w:val="22"/>
        </w:rPr>
        <w:t xml:space="preserve"> 2</w:t>
      </w:r>
      <w:r w:rsidR="00B24A8F" w:rsidRPr="000F11CF">
        <w:rPr>
          <w:rFonts w:asciiTheme="minorHAnsi" w:hAnsiTheme="minorHAnsi" w:cstheme="minorHAnsi"/>
          <w:sz w:val="22"/>
          <w:szCs w:val="22"/>
        </w:rPr>
        <w:t>,</w:t>
      </w:r>
    </w:p>
    <w:p w:rsidR="00B24A8F" w:rsidRPr="00F12F0B" w:rsidRDefault="00F12F0B" w:rsidP="00F12F0B">
      <w:pPr>
        <w:pStyle w:val="Default"/>
        <w:numPr>
          <w:ilvl w:val="0"/>
          <w:numId w:val="6"/>
        </w:numPr>
        <w:ind w:right="-425"/>
        <w:rPr>
          <w:rFonts w:asciiTheme="minorHAnsi" w:hAnsiTheme="minorHAnsi" w:cstheme="minorHAnsi"/>
          <w:sz w:val="22"/>
          <w:szCs w:val="22"/>
          <w:lang w:val="en-GB"/>
        </w:rPr>
      </w:pPr>
      <w:r w:rsidRPr="00F12F0B">
        <w:rPr>
          <w:rFonts w:asciiTheme="minorHAnsi" w:hAnsiTheme="minorHAnsi" w:cstheme="minorHAnsi"/>
          <w:sz w:val="22"/>
          <w:szCs w:val="22"/>
          <w:lang w:val="en-GB"/>
        </w:rPr>
        <w:t xml:space="preserve">Additional Consent of the Participant </w:t>
      </w:r>
      <w:r w:rsidR="00B24A8F" w:rsidRPr="00F12F0B">
        <w:rPr>
          <w:rFonts w:asciiTheme="minorHAnsi" w:hAnsiTheme="minorHAnsi" w:cstheme="minorHAnsi"/>
          <w:sz w:val="22"/>
          <w:szCs w:val="22"/>
          <w:lang w:val="en-GB"/>
        </w:rPr>
        <w:t>(op</w:t>
      </w:r>
      <w:r w:rsidRPr="00F12F0B">
        <w:rPr>
          <w:rFonts w:asciiTheme="minorHAnsi" w:hAnsiTheme="minorHAnsi" w:cstheme="minorHAnsi"/>
          <w:sz w:val="22"/>
          <w:szCs w:val="22"/>
          <w:lang w:val="en-GB"/>
        </w:rPr>
        <w:t>tional</w:t>
      </w:r>
      <w:r w:rsidR="00B24A8F" w:rsidRPr="00F12F0B">
        <w:rPr>
          <w:rFonts w:asciiTheme="minorHAnsi" w:hAnsiTheme="minorHAnsi" w:cstheme="minorHAnsi"/>
          <w:sz w:val="22"/>
          <w:szCs w:val="22"/>
          <w:lang w:val="en-GB"/>
        </w:rPr>
        <w:t>),</w:t>
      </w:r>
    </w:p>
    <w:p w:rsidR="00B24A8F" w:rsidRPr="00E12A89" w:rsidRDefault="00AD6725" w:rsidP="00B24A8F">
      <w:pPr>
        <w:pStyle w:val="Default"/>
        <w:numPr>
          <w:ilvl w:val="0"/>
          <w:numId w:val="6"/>
        </w:numPr>
        <w:ind w:right="-425"/>
        <w:rPr>
          <w:rFonts w:asciiTheme="minorHAnsi" w:hAnsiTheme="minorHAnsi" w:cstheme="minorHAnsi"/>
          <w:sz w:val="22"/>
          <w:szCs w:val="22"/>
        </w:rPr>
      </w:pPr>
      <w:r>
        <w:rPr>
          <w:rFonts w:asciiTheme="minorHAnsi" w:hAnsiTheme="minorHAnsi" w:cstheme="minorHAnsi"/>
          <w:sz w:val="22"/>
          <w:szCs w:val="22"/>
          <w:lang w:val="en-GB"/>
        </w:rPr>
        <w:t>Information Clause</w:t>
      </w:r>
      <w:r w:rsidR="00B24A8F">
        <w:rPr>
          <w:rFonts w:asciiTheme="minorHAnsi" w:hAnsiTheme="minorHAnsi" w:cstheme="minorHAnsi"/>
          <w:sz w:val="22"/>
          <w:szCs w:val="22"/>
        </w:rPr>
        <w:t>.</w:t>
      </w:r>
    </w:p>
    <w:p w:rsidR="00B24A8F" w:rsidRPr="00E1310E" w:rsidRDefault="000637EE" w:rsidP="0032571F">
      <w:pPr>
        <w:pStyle w:val="Akapitzlist"/>
        <w:numPr>
          <w:ilvl w:val="0"/>
          <w:numId w:val="3"/>
        </w:numPr>
        <w:ind w:left="142" w:hanging="568"/>
        <w:rPr>
          <w:lang w:val="en-GB"/>
        </w:rPr>
      </w:pPr>
      <w:r w:rsidRPr="00E1310E">
        <w:rPr>
          <w:lang w:val="en-GB"/>
        </w:rPr>
        <w:t>Due to the programme requirements, the Agreement with the Participant and annexes thereto are required in original</w:t>
      </w:r>
      <w:r w:rsidR="00B24A8F" w:rsidRPr="00E1310E">
        <w:rPr>
          <w:lang w:val="en-GB"/>
        </w:rPr>
        <w:t>.</w:t>
      </w:r>
    </w:p>
    <w:p w:rsidR="009F7D3D" w:rsidRPr="00E1310E" w:rsidRDefault="009F7D3D" w:rsidP="001F333A">
      <w:pPr>
        <w:ind w:left="-284" w:right="-426" w:hanging="142"/>
        <w:rPr>
          <w:b/>
          <w:lang w:val="en-GB"/>
        </w:rPr>
      </w:pPr>
    </w:p>
    <w:p w:rsidR="00AF6E83" w:rsidRPr="00E1310E" w:rsidRDefault="00AF6E83" w:rsidP="00AF6E83">
      <w:pPr>
        <w:ind w:left="-284" w:right="-426" w:hanging="142"/>
        <w:rPr>
          <w:b/>
          <w:lang w:val="en-GB"/>
        </w:rPr>
      </w:pPr>
      <w:r w:rsidRPr="00E1310E">
        <w:rPr>
          <w:b/>
          <w:lang w:val="en-GB"/>
        </w:rPr>
        <w:t>Settlement of the mobility</w:t>
      </w:r>
    </w:p>
    <w:p w:rsidR="00AF6E83" w:rsidRDefault="003D03C5" w:rsidP="0032571F">
      <w:pPr>
        <w:pStyle w:val="Akapitzlist"/>
        <w:numPr>
          <w:ilvl w:val="0"/>
          <w:numId w:val="5"/>
        </w:numPr>
        <w:ind w:left="142" w:hanging="568"/>
        <w:rPr>
          <w:lang w:val="en-GB"/>
        </w:rPr>
      </w:pPr>
      <w:r w:rsidRPr="003D03C5">
        <w:rPr>
          <w:lang w:val="en-GB"/>
        </w:rPr>
        <w:t>Each mobility carried out within the project shall be settled on the basis of the following documents submitted by the participant</w:t>
      </w:r>
      <w:r w:rsidR="00AF6E83" w:rsidRPr="003D03C5">
        <w:rPr>
          <w:lang w:val="en-GB"/>
        </w:rPr>
        <w:t xml:space="preserve">: </w:t>
      </w:r>
    </w:p>
    <w:p w:rsidR="0032571F" w:rsidRPr="0032571F" w:rsidRDefault="0032571F" w:rsidP="0032571F">
      <w:pPr>
        <w:pStyle w:val="Akapitzlist"/>
        <w:numPr>
          <w:ilvl w:val="0"/>
          <w:numId w:val="0"/>
        </w:numPr>
        <w:ind w:left="142"/>
        <w:rPr>
          <w:lang w:val="en-GB"/>
        </w:rPr>
      </w:pPr>
    </w:p>
    <w:p w:rsidR="00AF6E83" w:rsidRPr="00BB433E" w:rsidRDefault="00BB433E" w:rsidP="00BE43ED">
      <w:pPr>
        <w:pStyle w:val="Akapitzlist"/>
        <w:numPr>
          <w:ilvl w:val="0"/>
          <w:numId w:val="13"/>
        </w:numPr>
        <w:rPr>
          <w:lang w:val="en-GB"/>
        </w:rPr>
      </w:pPr>
      <w:r w:rsidRPr="00BB433E">
        <w:rPr>
          <w:lang w:val="en-GB"/>
        </w:rPr>
        <w:t>Certificate confirming the completion of the mobility and the obtained results</w:t>
      </w:r>
      <w:r w:rsidR="00AF6E83" w:rsidRPr="00BB433E">
        <w:rPr>
          <w:lang w:val="en-GB"/>
        </w:rPr>
        <w:t xml:space="preserve">. </w:t>
      </w:r>
      <w:r w:rsidRPr="00BB433E">
        <w:rPr>
          <w:lang w:val="en-GB"/>
        </w:rPr>
        <w:t xml:space="preserve">The participant is obliged to submit the original certificate </w:t>
      </w:r>
      <w:r w:rsidR="009E4E2D">
        <w:rPr>
          <w:lang w:val="en-GB"/>
        </w:rPr>
        <w:t>to</w:t>
      </w:r>
      <w:r w:rsidRPr="00BB433E">
        <w:rPr>
          <w:lang w:val="en-GB"/>
        </w:rPr>
        <w:t xml:space="preserve"> the Department of International Relations of University </w:t>
      </w:r>
      <w:r w:rsidR="00622442">
        <w:rPr>
          <w:lang w:val="en-GB"/>
        </w:rPr>
        <w:br/>
      </w:r>
      <w:r w:rsidRPr="00BB433E">
        <w:rPr>
          <w:lang w:val="en-GB"/>
        </w:rPr>
        <w:t>of Silesia in Katowice</w:t>
      </w:r>
      <w:r w:rsidR="00AF6E83" w:rsidRPr="00BB433E">
        <w:rPr>
          <w:lang w:val="en-GB"/>
        </w:rPr>
        <w:t>.</w:t>
      </w:r>
    </w:p>
    <w:p w:rsidR="00AF6E83" w:rsidRPr="00BB433E" w:rsidRDefault="00BB433E" w:rsidP="00BE43ED">
      <w:pPr>
        <w:pStyle w:val="Akapitzlist"/>
        <w:numPr>
          <w:ilvl w:val="0"/>
          <w:numId w:val="13"/>
        </w:numPr>
        <w:rPr>
          <w:lang w:val="en-GB"/>
        </w:rPr>
      </w:pPr>
      <w:r w:rsidRPr="00BB433E">
        <w:rPr>
          <w:rFonts w:cstheme="minorHAnsi"/>
          <w:lang w:val="en-GB"/>
        </w:rPr>
        <w:t>Financial Settlement of the Mobility</w:t>
      </w:r>
      <w:r w:rsidR="00AF6E83" w:rsidRPr="00BB433E">
        <w:rPr>
          <w:lang w:val="en-GB"/>
        </w:rPr>
        <w:t xml:space="preserve">. </w:t>
      </w:r>
      <w:r w:rsidRPr="00BB433E">
        <w:rPr>
          <w:lang w:val="en-GB"/>
        </w:rPr>
        <w:t xml:space="preserve">The participant is obliged to submit the original </w:t>
      </w:r>
      <w:r>
        <w:rPr>
          <w:lang w:val="en-GB"/>
        </w:rPr>
        <w:t>form</w:t>
      </w:r>
      <w:r w:rsidRPr="00BB433E">
        <w:rPr>
          <w:lang w:val="en-GB"/>
        </w:rPr>
        <w:t xml:space="preserve"> </w:t>
      </w:r>
      <w:r w:rsidR="0032571F">
        <w:rPr>
          <w:lang w:val="en-GB"/>
        </w:rPr>
        <w:br/>
      </w:r>
      <w:r w:rsidR="009E4E2D">
        <w:rPr>
          <w:lang w:val="en-GB"/>
        </w:rPr>
        <w:t>to</w:t>
      </w:r>
      <w:r w:rsidRPr="00BB433E">
        <w:rPr>
          <w:lang w:val="en-GB"/>
        </w:rPr>
        <w:t xml:space="preserve"> the Department of International Relations of University of Silesia in Katowice.</w:t>
      </w:r>
    </w:p>
    <w:p w:rsidR="00AF6E83" w:rsidRPr="004173A8" w:rsidRDefault="009E4E2D" w:rsidP="00BE43ED">
      <w:pPr>
        <w:pStyle w:val="Akapitzlist"/>
        <w:numPr>
          <w:ilvl w:val="0"/>
          <w:numId w:val="13"/>
        </w:numPr>
        <w:rPr>
          <w:lang w:val="en-GB"/>
        </w:rPr>
      </w:pPr>
      <w:r w:rsidRPr="009E4E2D">
        <w:rPr>
          <w:lang w:val="en-GB"/>
        </w:rPr>
        <w:t>Evaluation Survey</w:t>
      </w:r>
      <w:r w:rsidR="00AF6E83" w:rsidRPr="009E4E2D">
        <w:rPr>
          <w:lang w:val="en-GB"/>
        </w:rPr>
        <w:t xml:space="preserve">. </w:t>
      </w:r>
      <w:r w:rsidRPr="009E4E2D">
        <w:rPr>
          <w:lang w:val="en-GB"/>
        </w:rPr>
        <w:t>The participant shall complete the Evaluation Survey</w:t>
      </w:r>
      <w:r w:rsidR="00AF6E83" w:rsidRPr="009E4E2D">
        <w:rPr>
          <w:lang w:val="en-GB"/>
        </w:rPr>
        <w:t xml:space="preserve"> on-line. </w:t>
      </w:r>
      <w:r w:rsidR="004173A8">
        <w:rPr>
          <w:lang w:val="en-GB"/>
        </w:rPr>
        <w:t>The participant will receive from the Department of International Relations of University of Silesia in Katowice a</w:t>
      </w:r>
      <w:r w:rsidR="00AF6E83" w:rsidRPr="004173A8">
        <w:rPr>
          <w:lang w:val="en-GB"/>
        </w:rPr>
        <w:t xml:space="preserve"> link </w:t>
      </w:r>
      <w:r w:rsidR="004173A8">
        <w:rPr>
          <w:lang w:val="en-GB"/>
        </w:rPr>
        <w:t xml:space="preserve">to the survey and a </w:t>
      </w:r>
      <w:r w:rsidR="00AF6E83" w:rsidRPr="004173A8">
        <w:rPr>
          <w:lang w:val="en-GB"/>
        </w:rPr>
        <w:t xml:space="preserve">token </w:t>
      </w:r>
      <w:r w:rsidR="004173A8">
        <w:rPr>
          <w:lang w:val="en-GB"/>
        </w:rPr>
        <w:t>necessary for completing the survey</w:t>
      </w:r>
      <w:r w:rsidR="00AF6E83" w:rsidRPr="004173A8">
        <w:rPr>
          <w:lang w:val="en-GB"/>
        </w:rPr>
        <w:t>.</w:t>
      </w:r>
    </w:p>
    <w:p w:rsidR="00AF6E83" w:rsidRPr="004173A8" w:rsidRDefault="004173A8" w:rsidP="00BE43ED">
      <w:pPr>
        <w:pStyle w:val="Akapitzlist"/>
        <w:numPr>
          <w:ilvl w:val="0"/>
          <w:numId w:val="13"/>
        </w:numPr>
        <w:rPr>
          <w:lang w:val="en-GB"/>
        </w:rPr>
      </w:pPr>
      <w:r w:rsidRPr="004173A8">
        <w:rPr>
          <w:lang w:val="en-GB"/>
        </w:rPr>
        <w:t xml:space="preserve">Original accounting documents confirming the incurrence of expenses other than the costs covered by the flat-rate </w:t>
      </w:r>
      <w:r>
        <w:rPr>
          <w:lang w:val="en-GB"/>
        </w:rPr>
        <w:t>financial support, pro</w:t>
      </w:r>
      <w:r w:rsidR="00E77AC4">
        <w:rPr>
          <w:lang w:val="en-GB"/>
        </w:rPr>
        <w:t>vid</w:t>
      </w:r>
      <w:r>
        <w:rPr>
          <w:lang w:val="en-GB"/>
        </w:rPr>
        <w:t xml:space="preserve">ed </w:t>
      </w:r>
      <w:r w:rsidR="00E77AC4">
        <w:rPr>
          <w:lang w:val="en-GB"/>
        </w:rPr>
        <w:t xml:space="preserve">that </w:t>
      </w:r>
      <w:r>
        <w:rPr>
          <w:lang w:val="en-GB"/>
        </w:rPr>
        <w:t xml:space="preserve">such expenses are eligible and accounted for </w:t>
      </w:r>
      <w:r w:rsidR="0032571F">
        <w:rPr>
          <w:lang w:val="en-GB"/>
        </w:rPr>
        <w:br/>
      </w:r>
      <w:r>
        <w:rPr>
          <w:lang w:val="en-GB"/>
        </w:rPr>
        <w:t>in the Agreement with the Participant</w:t>
      </w:r>
      <w:r w:rsidR="00AF6E83" w:rsidRPr="004173A8">
        <w:rPr>
          <w:lang w:val="en-GB"/>
        </w:rPr>
        <w:t>.</w:t>
      </w:r>
    </w:p>
    <w:p w:rsidR="00AF6E83" w:rsidRPr="004173A8" w:rsidRDefault="00AF6E83" w:rsidP="00AF6E83">
      <w:pPr>
        <w:ind w:left="-284" w:right="-426" w:hanging="142"/>
        <w:rPr>
          <w:sz w:val="10"/>
          <w:szCs w:val="10"/>
          <w:lang w:val="en-GB"/>
        </w:rPr>
      </w:pPr>
    </w:p>
    <w:p w:rsidR="00AF6E83" w:rsidRDefault="00E77AC4" w:rsidP="0032571F">
      <w:pPr>
        <w:pStyle w:val="Akapitzlist"/>
        <w:numPr>
          <w:ilvl w:val="0"/>
          <w:numId w:val="5"/>
        </w:numPr>
        <w:ind w:left="142" w:hanging="426"/>
        <w:rPr>
          <w:lang w:val="en-GB"/>
        </w:rPr>
      </w:pPr>
      <w:r w:rsidRPr="00E77AC4">
        <w:rPr>
          <w:lang w:val="en-GB"/>
        </w:rPr>
        <w:t>The participant shall submit the above-mention</w:t>
      </w:r>
      <w:r>
        <w:rPr>
          <w:lang w:val="en-GB"/>
        </w:rPr>
        <w:t>e</w:t>
      </w:r>
      <w:r w:rsidRPr="00E77AC4">
        <w:rPr>
          <w:lang w:val="en-GB"/>
        </w:rPr>
        <w:t xml:space="preserve">d documents and complete the </w:t>
      </w:r>
      <w:r>
        <w:rPr>
          <w:lang w:val="en-GB"/>
        </w:rPr>
        <w:t xml:space="preserve">above-mentioned </w:t>
      </w:r>
      <w:r w:rsidR="0032571F">
        <w:rPr>
          <w:lang w:val="en-GB"/>
        </w:rPr>
        <w:br/>
      </w:r>
      <w:r w:rsidR="00AF6E83" w:rsidRPr="00E77AC4">
        <w:rPr>
          <w:lang w:val="en-GB"/>
        </w:rPr>
        <w:t xml:space="preserve">on-line </w:t>
      </w:r>
      <w:r w:rsidRPr="00E77AC4">
        <w:rPr>
          <w:lang w:val="en-GB"/>
        </w:rPr>
        <w:t>survey</w:t>
      </w:r>
      <w:r>
        <w:rPr>
          <w:lang w:val="en-GB"/>
        </w:rPr>
        <w:t xml:space="preserve"> within 10 days of the end date of the mobility</w:t>
      </w:r>
      <w:r w:rsidR="00AF6E83" w:rsidRPr="00E77AC4">
        <w:rPr>
          <w:lang w:val="en-GB"/>
        </w:rPr>
        <w:t>.</w:t>
      </w:r>
    </w:p>
    <w:p w:rsidR="0032571F" w:rsidRPr="0032571F" w:rsidRDefault="0032571F" w:rsidP="0032571F">
      <w:pPr>
        <w:pStyle w:val="Akapitzlist"/>
        <w:numPr>
          <w:ilvl w:val="0"/>
          <w:numId w:val="0"/>
        </w:numPr>
        <w:ind w:left="142"/>
        <w:rPr>
          <w:lang w:val="en-GB"/>
        </w:rPr>
      </w:pPr>
    </w:p>
    <w:p w:rsidR="00027107" w:rsidRPr="00043E53" w:rsidRDefault="00E77AC4" w:rsidP="0032571F">
      <w:pPr>
        <w:pStyle w:val="Akapitzlist"/>
        <w:numPr>
          <w:ilvl w:val="0"/>
          <w:numId w:val="5"/>
        </w:numPr>
        <w:ind w:left="142" w:hanging="426"/>
        <w:rPr>
          <w:lang w:val="en-GB"/>
        </w:rPr>
      </w:pPr>
      <w:r w:rsidRPr="00E77AC4">
        <w:rPr>
          <w:lang w:val="en-GB"/>
        </w:rPr>
        <w:t xml:space="preserve">Failure to submit the above-mentioned documents and complete the above-mentioned on-line survey </w:t>
      </w:r>
      <w:r w:rsidR="00AF6E83" w:rsidRPr="00E77AC4">
        <w:rPr>
          <w:lang w:val="en-GB"/>
        </w:rPr>
        <w:t>w</w:t>
      </w:r>
      <w:r w:rsidRPr="00E77AC4">
        <w:rPr>
          <w:lang w:val="en-GB"/>
        </w:rPr>
        <w:t>ithin the said time limit may result in termination of the Agreement with the Participant by the University</w:t>
      </w:r>
      <w:r>
        <w:rPr>
          <w:lang w:val="en-GB"/>
        </w:rPr>
        <w:t xml:space="preserve"> and </w:t>
      </w:r>
      <w:r w:rsidR="001F50D9">
        <w:rPr>
          <w:lang w:val="en-GB"/>
        </w:rPr>
        <w:t>issue of a grant recovery order by the University for the participant</w:t>
      </w:r>
      <w:r w:rsidR="00AF6E83" w:rsidRPr="00E77AC4">
        <w:rPr>
          <w:lang w:val="en-GB"/>
        </w:rPr>
        <w:t>.</w:t>
      </w:r>
    </w:p>
    <w:sectPr w:rsidR="00027107" w:rsidRPr="00043E53" w:rsidSect="009F0220">
      <w:headerReference w:type="default" r:id="rId11"/>
      <w:footerReference w:type="default" r:id="rId12"/>
      <w:pgSz w:w="11906" w:h="16838"/>
      <w:pgMar w:top="1417" w:right="1417" w:bottom="1135"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F8" w:rsidRDefault="009D5BF8" w:rsidP="00D56140">
      <w:pPr>
        <w:spacing w:after="0" w:line="240" w:lineRule="auto"/>
      </w:pPr>
      <w:r>
        <w:separator/>
      </w:r>
    </w:p>
  </w:endnote>
  <w:endnote w:type="continuationSeparator" w:id="0">
    <w:p w:rsidR="009D5BF8" w:rsidRDefault="009D5BF8" w:rsidP="00D5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F7" w:rsidRPr="009E2870" w:rsidRDefault="00D66E1F" w:rsidP="009E2870">
    <w:pPr>
      <w:tabs>
        <w:tab w:val="center" w:pos="4536"/>
        <w:tab w:val="right" w:pos="9072"/>
      </w:tabs>
      <w:spacing w:after="0" w:line="240" w:lineRule="auto"/>
      <w:rPr>
        <w:rFonts w:ascii="Calibri" w:eastAsia="Calibri" w:hAnsi="Calibri" w:cs="Times New Roman"/>
        <w:i/>
      </w:rPr>
    </w:pPr>
    <w:r>
      <w:rPr>
        <w:rFonts w:ascii="Calibri" w:eastAsia="Times New Roman" w:hAnsi="Calibri" w:cs="Calibri"/>
        <w:i/>
        <w:sz w:val="18"/>
        <w:szCs w:val="18"/>
        <w:lang w:eastAsia="ar-SA"/>
      </w:rPr>
      <w:pict w14:anchorId="6E92887C">
        <v:rect id="_x0000_i1026" style="width:453.5pt;height:1pt" o:hralign="center" o:hrstd="t" o:hr="t" fillcolor="#aca899" stroked="f"/>
      </w:pict>
    </w:r>
  </w:p>
  <w:p w:rsidR="005363AE" w:rsidRPr="00417B81" w:rsidRDefault="005363AE" w:rsidP="005363AE">
    <w:pPr>
      <w:tabs>
        <w:tab w:val="center" w:pos="0"/>
        <w:tab w:val="right" w:pos="9072"/>
      </w:tabs>
      <w:suppressAutoHyphens/>
      <w:spacing w:after="0" w:line="240" w:lineRule="auto"/>
      <w:jc w:val="center"/>
      <w:rPr>
        <w:rFonts w:ascii="Calibri" w:eastAsia="Times New Roman" w:hAnsi="Calibri" w:cs="Calibri"/>
        <w:sz w:val="18"/>
        <w:szCs w:val="18"/>
        <w:lang w:val="en-GB" w:eastAsia="ar-SA"/>
      </w:rPr>
    </w:pPr>
    <w:r w:rsidRPr="00417B81">
      <w:rPr>
        <w:rFonts w:ascii="Calibri" w:eastAsia="Times New Roman" w:hAnsi="Calibri" w:cs="Calibri"/>
        <w:sz w:val="18"/>
        <w:szCs w:val="18"/>
        <w:lang w:val="en-GB" w:eastAsia="ar-SA"/>
      </w:rPr>
      <w:t>Project co-financed from the funds of the Europe</w:t>
    </w:r>
    <w:r>
      <w:rPr>
        <w:rFonts w:ascii="Calibri" w:eastAsia="Times New Roman" w:hAnsi="Calibri" w:cs="Calibri"/>
        <w:sz w:val="18"/>
        <w:szCs w:val="18"/>
        <w:lang w:val="en-GB" w:eastAsia="ar-SA"/>
      </w:rPr>
      <w:t>a</w:t>
    </w:r>
    <w:r w:rsidRPr="00417B81">
      <w:rPr>
        <w:rFonts w:ascii="Calibri" w:eastAsia="Times New Roman" w:hAnsi="Calibri" w:cs="Calibri"/>
        <w:sz w:val="18"/>
        <w:szCs w:val="18"/>
        <w:lang w:val="en-GB" w:eastAsia="ar-SA"/>
      </w:rPr>
      <w:t xml:space="preserve">n Union </w:t>
    </w:r>
    <w:r>
      <w:rPr>
        <w:rFonts w:ascii="Calibri" w:eastAsia="Times New Roman" w:hAnsi="Calibri" w:cs="Calibri"/>
        <w:sz w:val="18"/>
        <w:szCs w:val="18"/>
        <w:lang w:val="en-GB" w:eastAsia="ar-SA"/>
      </w:rPr>
      <w:t>under the European Social Fund</w:t>
    </w:r>
  </w:p>
  <w:p w:rsidR="00A664F7" w:rsidRPr="005363AE" w:rsidRDefault="005363AE" w:rsidP="005363AE">
    <w:pPr>
      <w:tabs>
        <w:tab w:val="center" w:pos="0"/>
        <w:tab w:val="right" w:pos="9072"/>
      </w:tabs>
      <w:spacing w:after="0" w:line="240" w:lineRule="auto"/>
      <w:jc w:val="center"/>
      <w:rPr>
        <w:rFonts w:ascii="Calibri" w:eastAsia="Calibri" w:hAnsi="Calibri" w:cs="Times New Roman"/>
        <w:i/>
      </w:rPr>
    </w:pPr>
    <w:r>
      <w:rPr>
        <w:rFonts w:ascii="Calibri" w:eastAsia="Times New Roman" w:hAnsi="Calibri" w:cs="Calibri"/>
        <w:sz w:val="18"/>
        <w:szCs w:val="18"/>
        <w:lang w:val="en-GB" w:eastAsia="ar-SA"/>
      </w:rPr>
      <w:t>Univ</w:t>
    </w:r>
    <w:r w:rsidRPr="00417B81">
      <w:rPr>
        <w:rFonts w:ascii="Calibri" w:eastAsia="Times New Roman" w:hAnsi="Calibri" w:cs="Calibri"/>
        <w:sz w:val="18"/>
        <w:szCs w:val="18"/>
        <w:lang w:val="en-GB" w:eastAsia="ar-SA"/>
      </w:rPr>
      <w:t xml:space="preserve">ersity of Silesia in Katowice, ul. </w:t>
    </w:r>
    <w:r w:rsidRPr="004827F8">
      <w:rPr>
        <w:rFonts w:ascii="Calibri" w:eastAsia="Times New Roman" w:hAnsi="Calibri" w:cs="Calibri"/>
        <w:sz w:val="18"/>
        <w:szCs w:val="18"/>
        <w:lang w:eastAsia="ar-SA"/>
      </w:rPr>
      <w:t xml:space="preserve">Bankowa 12,  40-007  Katowice,  </w:t>
    </w:r>
    <w:hyperlink r:id="rId1" w:history="1">
      <w:r w:rsidRPr="004827F8">
        <w:rPr>
          <w:rFonts w:ascii="Calibri" w:eastAsia="Times New Roman" w:hAnsi="Calibri" w:cs="Calibri"/>
          <w:sz w:val="18"/>
          <w:szCs w:val="18"/>
          <w:u w:val="single"/>
          <w:lang w:eastAsia="ar-SA"/>
        </w:rPr>
        <w:t>http://www.us.edu.pl</w:t>
      </w:r>
    </w:hyperlink>
    <w:r>
      <w:rPr>
        <w:rFonts w:ascii="Calibri" w:eastAsia="Times New Roman" w:hAnsi="Calibri" w:cs="Calibri"/>
        <w:sz w:val="18"/>
        <w:szCs w:val="18"/>
        <w:u w:val="single"/>
        <w:lang w:eastAsia="ar-SA"/>
      </w:rPr>
      <w:t>, http://www.dwz.us.edu.pl</w:t>
    </w:r>
  </w:p>
  <w:p w:rsidR="00A664F7" w:rsidRPr="004827F8" w:rsidRDefault="00A664F7" w:rsidP="009E2870">
    <w:pPr>
      <w:tabs>
        <w:tab w:val="center" w:pos="4536"/>
        <w:tab w:val="right" w:pos="9072"/>
      </w:tabs>
      <w:spacing w:after="0" w:line="240" w:lineRule="auto"/>
      <w:ind w:left="1418"/>
      <w:rPr>
        <w:rFonts w:ascii="Calibri" w:eastAsia="Calibri" w:hAnsi="Calibri" w:cs="Times New Roman"/>
        <w:i/>
        <w:sz w:val="6"/>
        <w:szCs w:val="6"/>
      </w:rPr>
    </w:pPr>
  </w:p>
  <w:p w:rsidR="00A664F7" w:rsidRPr="009E2870" w:rsidRDefault="00A664F7" w:rsidP="009E2870">
    <w:pPr>
      <w:tabs>
        <w:tab w:val="center" w:pos="4536"/>
        <w:tab w:val="right" w:pos="9072"/>
      </w:tabs>
      <w:spacing w:after="0" w:line="240" w:lineRule="auto"/>
      <w:ind w:left="1418"/>
      <w:rPr>
        <w:rFonts w:ascii="Calibri" w:eastAsia="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F8" w:rsidRDefault="009D5BF8" w:rsidP="00D56140">
      <w:pPr>
        <w:spacing w:after="0" w:line="240" w:lineRule="auto"/>
      </w:pPr>
      <w:r>
        <w:separator/>
      </w:r>
    </w:p>
  </w:footnote>
  <w:footnote w:type="continuationSeparator" w:id="0">
    <w:p w:rsidR="009D5BF8" w:rsidRDefault="009D5BF8" w:rsidP="00D5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F7" w:rsidRDefault="00840BC3" w:rsidP="009E2870">
    <w:pPr>
      <w:pStyle w:val="Nagwek"/>
      <w:tabs>
        <w:tab w:val="clear" w:pos="4536"/>
        <w:tab w:val="clear" w:pos="9072"/>
        <w:tab w:val="left" w:pos="3300"/>
      </w:tabs>
      <w:rPr>
        <w:noProof/>
        <w:lang w:eastAsia="pl-PL"/>
      </w:rPr>
    </w:pPr>
    <w:r>
      <w:rPr>
        <w:noProof/>
        <w:lang w:eastAsia="pl-PL"/>
      </w:rPr>
      <w:drawing>
        <wp:inline distT="0" distB="0" distL="0" distR="0" wp14:anchorId="5FDE8865" wp14:editId="772367C0">
          <wp:extent cx="5691292" cy="678180"/>
          <wp:effectExtent l="0" t="0" r="5080" b="7620"/>
          <wp:docPr id="3" name="Obraz 3" descr="Power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479" cy="705252"/>
                  </a:xfrm>
                  <a:prstGeom prst="rect">
                    <a:avLst/>
                  </a:prstGeom>
                  <a:noFill/>
                  <a:ln>
                    <a:noFill/>
                  </a:ln>
                </pic:spPr>
              </pic:pic>
            </a:graphicData>
          </a:graphic>
        </wp:inline>
      </w:drawing>
    </w:r>
  </w:p>
  <w:p w:rsidR="00A664F7" w:rsidRPr="00503C0A" w:rsidRDefault="00840BC3" w:rsidP="009E2870">
    <w:pPr>
      <w:pStyle w:val="Nagwek"/>
      <w:jc w:val="center"/>
      <w:rPr>
        <w:rFonts w:cstheme="minorHAnsi"/>
        <w:sz w:val="18"/>
        <w:szCs w:val="18"/>
        <w:lang w:val="en-GB"/>
      </w:rPr>
    </w:pPr>
    <w:r w:rsidRPr="00306CE2">
      <w:rPr>
        <w:rFonts w:cstheme="minorHAnsi"/>
        <w:color w:val="000000"/>
        <w:sz w:val="16"/>
        <w:szCs w:val="16"/>
        <w:lang w:val="en-GB"/>
      </w:rPr>
      <w:t xml:space="preserve">Project: </w:t>
    </w:r>
    <w:r>
      <w:rPr>
        <w:rFonts w:cstheme="minorHAnsi"/>
        <w:color w:val="000000"/>
        <w:sz w:val="16"/>
        <w:szCs w:val="16"/>
        <w:lang w:val="en-GB"/>
      </w:rPr>
      <w:t>“</w:t>
    </w:r>
    <w:r w:rsidRPr="00306CE2">
      <w:rPr>
        <w:rFonts w:eastAsia="Calibri"/>
        <w:bCs/>
        <w:i/>
        <w:color w:val="000000"/>
        <w:sz w:val="16"/>
        <w:szCs w:val="16"/>
        <w:lang w:val="en-GB"/>
      </w:rPr>
      <w:t>International scholarship exchange of PhD candidates and academic staff”,</w:t>
    </w:r>
    <w:r w:rsidRPr="00306CE2">
      <w:rPr>
        <w:rFonts w:cstheme="minorHAnsi"/>
        <w:color w:val="000000"/>
        <w:sz w:val="16"/>
        <w:szCs w:val="16"/>
        <w:lang w:val="en-GB"/>
      </w:rPr>
      <w:t xml:space="preserve"> implemented within the PROM programme</w:t>
    </w:r>
    <w:r w:rsidRPr="00306CE2">
      <w:rPr>
        <w:rFonts w:eastAsia="Calibri"/>
        <w:bCs/>
        <w:i/>
        <w:color w:val="000000"/>
        <w:sz w:val="16"/>
        <w:szCs w:val="16"/>
        <w:lang w:val="en-GB"/>
      </w:rPr>
      <w:t xml:space="preserve">, </w:t>
    </w:r>
    <w:r w:rsidRPr="00306CE2">
      <w:rPr>
        <w:rFonts w:eastAsia="Calibri"/>
        <w:bCs/>
        <w:color w:val="000000"/>
        <w:sz w:val="16"/>
        <w:szCs w:val="16"/>
        <w:lang w:val="en-GB"/>
      </w:rPr>
      <w:t xml:space="preserve">  </w:t>
    </w:r>
    <w:r>
      <w:rPr>
        <w:rFonts w:eastAsia="Calibri"/>
        <w:bCs/>
        <w:color w:val="000000"/>
        <w:sz w:val="16"/>
        <w:szCs w:val="16"/>
        <w:lang w:val="en-GB"/>
      </w:rPr>
      <w:br/>
      <w:t>c</w:t>
    </w:r>
    <w:r w:rsidRPr="00306CE2">
      <w:rPr>
        <w:rFonts w:eastAsia="Calibri"/>
        <w:bCs/>
        <w:color w:val="000000"/>
        <w:sz w:val="16"/>
        <w:szCs w:val="16"/>
        <w:lang w:val="en-GB"/>
      </w:rPr>
      <w:t xml:space="preserve">o-financed from the funds of the European Union </w:t>
    </w:r>
    <w:r>
      <w:rPr>
        <w:rFonts w:eastAsia="Calibri"/>
        <w:bCs/>
        <w:color w:val="000000"/>
        <w:sz w:val="16"/>
        <w:szCs w:val="16"/>
        <w:lang w:val="en-GB"/>
      </w:rPr>
      <w:t>under</w:t>
    </w:r>
    <w:r w:rsidRPr="00306CE2">
      <w:rPr>
        <w:rFonts w:eastAsia="Calibri"/>
        <w:bCs/>
        <w:color w:val="000000"/>
        <w:sz w:val="16"/>
        <w:szCs w:val="16"/>
        <w:lang w:val="en-GB"/>
      </w:rPr>
      <w:t xml:space="preserve"> the European Social Fund, Operational Programme Knowledge Education Development – OP KED. </w:t>
    </w:r>
    <w:r w:rsidRPr="00B24767">
      <w:rPr>
        <w:rFonts w:eastAsia="Calibri"/>
        <w:bCs/>
        <w:color w:val="000000"/>
        <w:sz w:val="16"/>
        <w:szCs w:val="16"/>
        <w:lang w:val="en-GB"/>
      </w:rPr>
      <w:t>Co-financing agreement no.</w:t>
    </w:r>
    <w:r w:rsidRPr="00B24767">
      <w:rPr>
        <w:rFonts w:eastAsia="Calibri"/>
        <w:bCs/>
        <w:sz w:val="16"/>
        <w:szCs w:val="16"/>
        <w:lang w:val="en-GB"/>
      </w:rPr>
      <w:t>: PPI/PRO/2018/1/00029/U/001</w:t>
    </w:r>
    <w:r w:rsidRPr="00503C0A">
      <w:rPr>
        <w:rFonts w:eastAsia="Calibri"/>
        <w:bCs/>
        <w:sz w:val="16"/>
        <w:szCs w:val="16"/>
        <w:lang w:val="en-GB"/>
      </w:rPr>
      <w:t>.</w:t>
    </w:r>
    <w:r w:rsidR="00D66E1F">
      <w:rPr>
        <w:rFonts w:cstheme="minorHAnsi"/>
        <w:i/>
        <w:sz w:val="18"/>
        <w:szCs w:val="18"/>
      </w:rPr>
      <w:pict w14:anchorId="1B3A800D">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86307E8C"/>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B7A315D"/>
    <w:multiLevelType w:val="hybridMultilevel"/>
    <w:tmpl w:val="FA80931A"/>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nsid w:val="2DA0016E"/>
    <w:multiLevelType w:val="hybridMultilevel"/>
    <w:tmpl w:val="5BE60C88"/>
    <w:lvl w:ilvl="0" w:tplc="1A0EF48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36E540B6"/>
    <w:multiLevelType w:val="multilevel"/>
    <w:tmpl w:val="2AF8EA44"/>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EE3D49"/>
    <w:multiLevelType w:val="hybridMultilevel"/>
    <w:tmpl w:val="E5708772"/>
    <w:lvl w:ilvl="0" w:tplc="C342641C">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5">
    <w:nsid w:val="49AF7497"/>
    <w:multiLevelType w:val="hybridMultilevel"/>
    <w:tmpl w:val="DD1E76A2"/>
    <w:lvl w:ilvl="0" w:tplc="9C4A3FE6">
      <w:start w:val="1"/>
      <w:numFmt w:val="bullet"/>
      <w:pStyle w:val="Akapitzlis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6">
    <w:nsid w:val="4BF236D2"/>
    <w:multiLevelType w:val="hybridMultilevel"/>
    <w:tmpl w:val="038A2D7A"/>
    <w:lvl w:ilvl="0" w:tplc="04150001">
      <w:start w:val="1"/>
      <w:numFmt w:val="bullet"/>
      <w:lvlText w:val=""/>
      <w:lvlJc w:val="left"/>
      <w:pPr>
        <w:ind w:left="295" w:hanging="360"/>
      </w:pPr>
      <w:rPr>
        <w:rFonts w:ascii="Symbol" w:hAnsi="Symbol"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7">
    <w:nsid w:val="4C7D1208"/>
    <w:multiLevelType w:val="hybridMultilevel"/>
    <w:tmpl w:val="C2024268"/>
    <w:lvl w:ilvl="0" w:tplc="8A660CDC">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
    <w:nsid w:val="51881429"/>
    <w:multiLevelType w:val="hybridMultilevel"/>
    <w:tmpl w:val="FFA897E2"/>
    <w:lvl w:ilvl="0" w:tplc="89B8C8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56F075AA"/>
    <w:multiLevelType w:val="hybridMultilevel"/>
    <w:tmpl w:val="806087D4"/>
    <w:lvl w:ilvl="0" w:tplc="0415000F">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0">
    <w:nsid w:val="5E373DED"/>
    <w:multiLevelType w:val="hybridMultilevel"/>
    <w:tmpl w:val="16A62F78"/>
    <w:lvl w:ilvl="0" w:tplc="00F4EF12">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nsid w:val="5F340AB2"/>
    <w:multiLevelType w:val="hybridMultilevel"/>
    <w:tmpl w:val="C44891A0"/>
    <w:lvl w:ilvl="0" w:tplc="E66E9E42">
      <w:start w:val="1"/>
      <w:numFmt w:val="decimal"/>
      <w:lvlText w:val="%1."/>
      <w:lvlJc w:val="left"/>
      <w:pPr>
        <w:ind w:left="1778" w:hanging="360"/>
      </w:pPr>
      <w:rPr>
        <w:rFonts w:hint="default"/>
        <w:b w:val="0"/>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nsid w:val="5F6151BB"/>
    <w:multiLevelType w:val="hybridMultilevel"/>
    <w:tmpl w:val="CF94D760"/>
    <w:lvl w:ilvl="0" w:tplc="B4EEA934">
      <w:start w:val="1"/>
      <w:numFmt w:val="decimal"/>
      <w:lvlText w:val="%1."/>
      <w:lvlJc w:val="left"/>
      <w:pPr>
        <w:ind w:left="-66"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nsid w:val="71896A3E"/>
    <w:multiLevelType w:val="hybridMultilevel"/>
    <w:tmpl w:val="4FF4B1B6"/>
    <w:lvl w:ilvl="0" w:tplc="B4EEA934">
      <w:start w:val="1"/>
      <w:numFmt w:val="decimal"/>
      <w:lvlText w:val="%1."/>
      <w:lvlJc w:val="left"/>
      <w:pPr>
        <w:ind w:left="-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BA7325"/>
    <w:multiLevelType w:val="hybridMultilevel"/>
    <w:tmpl w:val="6BFC32C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11"/>
  </w:num>
  <w:num w:numId="4">
    <w:abstractNumId w:val="14"/>
  </w:num>
  <w:num w:numId="5">
    <w:abstractNumId w:val="8"/>
  </w:num>
  <w:num w:numId="6">
    <w:abstractNumId w:val="6"/>
  </w:num>
  <w:num w:numId="7">
    <w:abstractNumId w:val="10"/>
  </w:num>
  <w:num w:numId="8">
    <w:abstractNumId w:val="7"/>
  </w:num>
  <w:num w:numId="9">
    <w:abstractNumId w:val="5"/>
  </w:num>
  <w:num w:numId="10">
    <w:abstractNumId w:val="4"/>
  </w:num>
  <w:num w:numId="11">
    <w:abstractNumId w:val="12"/>
  </w:num>
  <w:num w:numId="12">
    <w:abstractNumId w:val="2"/>
  </w:num>
  <w:num w:numId="13">
    <w:abstractNumId w:val="1"/>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40"/>
    <w:rsid w:val="0000338D"/>
    <w:rsid w:val="00004ADE"/>
    <w:rsid w:val="00005924"/>
    <w:rsid w:val="000146E4"/>
    <w:rsid w:val="00015D17"/>
    <w:rsid w:val="00016747"/>
    <w:rsid w:val="0002078A"/>
    <w:rsid w:val="00020812"/>
    <w:rsid w:val="00020C82"/>
    <w:rsid w:val="00027107"/>
    <w:rsid w:val="0003063A"/>
    <w:rsid w:val="00036C71"/>
    <w:rsid w:val="00040F1F"/>
    <w:rsid w:val="00042AC1"/>
    <w:rsid w:val="00043E53"/>
    <w:rsid w:val="000446DB"/>
    <w:rsid w:val="000637EE"/>
    <w:rsid w:val="00063B17"/>
    <w:rsid w:val="0006490C"/>
    <w:rsid w:val="000667AE"/>
    <w:rsid w:val="00066901"/>
    <w:rsid w:val="000674BC"/>
    <w:rsid w:val="000766DB"/>
    <w:rsid w:val="00080A76"/>
    <w:rsid w:val="00082593"/>
    <w:rsid w:val="00085FAC"/>
    <w:rsid w:val="00090322"/>
    <w:rsid w:val="000912F3"/>
    <w:rsid w:val="000A2E9A"/>
    <w:rsid w:val="000A2F3F"/>
    <w:rsid w:val="000A4735"/>
    <w:rsid w:val="000B48E3"/>
    <w:rsid w:val="000C4E18"/>
    <w:rsid w:val="000C7DEE"/>
    <w:rsid w:val="000D4F5C"/>
    <w:rsid w:val="000E1ECE"/>
    <w:rsid w:val="000E3B69"/>
    <w:rsid w:val="000E585A"/>
    <w:rsid w:val="000E7E56"/>
    <w:rsid w:val="000F0569"/>
    <w:rsid w:val="000F11CF"/>
    <w:rsid w:val="000F41CE"/>
    <w:rsid w:val="001050BB"/>
    <w:rsid w:val="00111033"/>
    <w:rsid w:val="001139A8"/>
    <w:rsid w:val="00120585"/>
    <w:rsid w:val="00124386"/>
    <w:rsid w:val="001326FC"/>
    <w:rsid w:val="001335E3"/>
    <w:rsid w:val="0013646A"/>
    <w:rsid w:val="00141E73"/>
    <w:rsid w:val="00142CD0"/>
    <w:rsid w:val="00147718"/>
    <w:rsid w:val="00151119"/>
    <w:rsid w:val="00151B60"/>
    <w:rsid w:val="00155DA8"/>
    <w:rsid w:val="00160DC9"/>
    <w:rsid w:val="00162698"/>
    <w:rsid w:val="001629A5"/>
    <w:rsid w:val="001678C5"/>
    <w:rsid w:val="00167E74"/>
    <w:rsid w:val="001726BF"/>
    <w:rsid w:val="00172F3C"/>
    <w:rsid w:val="00173E38"/>
    <w:rsid w:val="00185C49"/>
    <w:rsid w:val="00191380"/>
    <w:rsid w:val="00193488"/>
    <w:rsid w:val="001952E2"/>
    <w:rsid w:val="001978AE"/>
    <w:rsid w:val="001A446E"/>
    <w:rsid w:val="001B12A8"/>
    <w:rsid w:val="001C150D"/>
    <w:rsid w:val="001C2736"/>
    <w:rsid w:val="001C5992"/>
    <w:rsid w:val="001C5C85"/>
    <w:rsid w:val="001D1694"/>
    <w:rsid w:val="001E5CBD"/>
    <w:rsid w:val="001F333A"/>
    <w:rsid w:val="001F50D9"/>
    <w:rsid w:val="001F5BB6"/>
    <w:rsid w:val="001F5CAA"/>
    <w:rsid w:val="001F764D"/>
    <w:rsid w:val="002029F1"/>
    <w:rsid w:val="00212FA0"/>
    <w:rsid w:val="002157B4"/>
    <w:rsid w:val="00222AE3"/>
    <w:rsid w:val="002241F5"/>
    <w:rsid w:val="002245DB"/>
    <w:rsid w:val="002249D9"/>
    <w:rsid w:val="0023005F"/>
    <w:rsid w:val="0023658A"/>
    <w:rsid w:val="00237027"/>
    <w:rsid w:val="00237394"/>
    <w:rsid w:val="00257EF9"/>
    <w:rsid w:val="00261F8E"/>
    <w:rsid w:val="00263519"/>
    <w:rsid w:val="00271479"/>
    <w:rsid w:val="00276BB5"/>
    <w:rsid w:val="00283053"/>
    <w:rsid w:val="00290687"/>
    <w:rsid w:val="002A48A4"/>
    <w:rsid w:val="002B2024"/>
    <w:rsid w:val="002B54B2"/>
    <w:rsid w:val="002C06E5"/>
    <w:rsid w:val="002C2B2F"/>
    <w:rsid w:val="002C3486"/>
    <w:rsid w:val="002C34B8"/>
    <w:rsid w:val="002C3CF4"/>
    <w:rsid w:val="002C4C10"/>
    <w:rsid w:val="002C7239"/>
    <w:rsid w:val="002C7DC5"/>
    <w:rsid w:val="002D0079"/>
    <w:rsid w:val="002D04E3"/>
    <w:rsid w:val="002D1914"/>
    <w:rsid w:val="002D1B49"/>
    <w:rsid w:val="002D7A0E"/>
    <w:rsid w:val="002E3AC9"/>
    <w:rsid w:val="002F05F7"/>
    <w:rsid w:val="00302D30"/>
    <w:rsid w:val="003043B0"/>
    <w:rsid w:val="003139C4"/>
    <w:rsid w:val="003144C5"/>
    <w:rsid w:val="003159F2"/>
    <w:rsid w:val="003168DD"/>
    <w:rsid w:val="00320EBE"/>
    <w:rsid w:val="00323551"/>
    <w:rsid w:val="0032571F"/>
    <w:rsid w:val="0033743B"/>
    <w:rsid w:val="003375AB"/>
    <w:rsid w:val="0033777C"/>
    <w:rsid w:val="003401AA"/>
    <w:rsid w:val="003421FB"/>
    <w:rsid w:val="00345498"/>
    <w:rsid w:val="00345564"/>
    <w:rsid w:val="00347BCB"/>
    <w:rsid w:val="00357610"/>
    <w:rsid w:val="003644C2"/>
    <w:rsid w:val="003672B8"/>
    <w:rsid w:val="003736DE"/>
    <w:rsid w:val="003745B4"/>
    <w:rsid w:val="00381F4B"/>
    <w:rsid w:val="00382D58"/>
    <w:rsid w:val="0038664D"/>
    <w:rsid w:val="0039020A"/>
    <w:rsid w:val="003945C1"/>
    <w:rsid w:val="00395E3E"/>
    <w:rsid w:val="003A596E"/>
    <w:rsid w:val="003A7095"/>
    <w:rsid w:val="003A75F9"/>
    <w:rsid w:val="003A7F57"/>
    <w:rsid w:val="003B1983"/>
    <w:rsid w:val="003B1D51"/>
    <w:rsid w:val="003B5632"/>
    <w:rsid w:val="003C0DA8"/>
    <w:rsid w:val="003C5A94"/>
    <w:rsid w:val="003D03C5"/>
    <w:rsid w:val="003D208F"/>
    <w:rsid w:val="003D2A83"/>
    <w:rsid w:val="003D3B96"/>
    <w:rsid w:val="003D4424"/>
    <w:rsid w:val="003D5114"/>
    <w:rsid w:val="003D602A"/>
    <w:rsid w:val="003D6E03"/>
    <w:rsid w:val="003E0B07"/>
    <w:rsid w:val="003E4182"/>
    <w:rsid w:val="003E4B19"/>
    <w:rsid w:val="003E5C81"/>
    <w:rsid w:val="003F0010"/>
    <w:rsid w:val="003F288A"/>
    <w:rsid w:val="003F34EE"/>
    <w:rsid w:val="003F3A7C"/>
    <w:rsid w:val="003F7910"/>
    <w:rsid w:val="0040171F"/>
    <w:rsid w:val="004033F5"/>
    <w:rsid w:val="004173A8"/>
    <w:rsid w:val="00417DBC"/>
    <w:rsid w:val="00420A10"/>
    <w:rsid w:val="004260F6"/>
    <w:rsid w:val="0042723E"/>
    <w:rsid w:val="004311E8"/>
    <w:rsid w:val="0043269C"/>
    <w:rsid w:val="0043285B"/>
    <w:rsid w:val="00432EEF"/>
    <w:rsid w:val="00433DA6"/>
    <w:rsid w:val="00434521"/>
    <w:rsid w:val="004355A5"/>
    <w:rsid w:val="00440800"/>
    <w:rsid w:val="00453B4E"/>
    <w:rsid w:val="004561DF"/>
    <w:rsid w:val="00460D3D"/>
    <w:rsid w:val="00471BB4"/>
    <w:rsid w:val="00471C85"/>
    <w:rsid w:val="00472325"/>
    <w:rsid w:val="0048055D"/>
    <w:rsid w:val="004827F8"/>
    <w:rsid w:val="00486DD2"/>
    <w:rsid w:val="0049512A"/>
    <w:rsid w:val="004A199A"/>
    <w:rsid w:val="004A2007"/>
    <w:rsid w:val="004A2047"/>
    <w:rsid w:val="004A2CA0"/>
    <w:rsid w:val="004A6FED"/>
    <w:rsid w:val="004A7933"/>
    <w:rsid w:val="004B3873"/>
    <w:rsid w:val="004B6E6F"/>
    <w:rsid w:val="004C1056"/>
    <w:rsid w:val="004C63E1"/>
    <w:rsid w:val="004C7ADC"/>
    <w:rsid w:val="004D09AB"/>
    <w:rsid w:val="004D10DD"/>
    <w:rsid w:val="004D1E94"/>
    <w:rsid w:val="004D2609"/>
    <w:rsid w:val="004D2CBB"/>
    <w:rsid w:val="004D2FBE"/>
    <w:rsid w:val="004E2037"/>
    <w:rsid w:val="004E2D6A"/>
    <w:rsid w:val="004E6237"/>
    <w:rsid w:val="004E7207"/>
    <w:rsid w:val="004E7F7A"/>
    <w:rsid w:val="004F61C3"/>
    <w:rsid w:val="005001ED"/>
    <w:rsid w:val="00500871"/>
    <w:rsid w:val="005010A6"/>
    <w:rsid w:val="00503C0A"/>
    <w:rsid w:val="00506480"/>
    <w:rsid w:val="005115C3"/>
    <w:rsid w:val="005137FE"/>
    <w:rsid w:val="00516D63"/>
    <w:rsid w:val="00520EE0"/>
    <w:rsid w:val="005220E3"/>
    <w:rsid w:val="005229B7"/>
    <w:rsid w:val="005259B8"/>
    <w:rsid w:val="00530CE3"/>
    <w:rsid w:val="005363A4"/>
    <w:rsid w:val="005363AE"/>
    <w:rsid w:val="00537E4E"/>
    <w:rsid w:val="00551CC8"/>
    <w:rsid w:val="00554BAE"/>
    <w:rsid w:val="005557D8"/>
    <w:rsid w:val="0055594D"/>
    <w:rsid w:val="00555CBC"/>
    <w:rsid w:val="005609FB"/>
    <w:rsid w:val="00572F2F"/>
    <w:rsid w:val="00574086"/>
    <w:rsid w:val="00580742"/>
    <w:rsid w:val="00584748"/>
    <w:rsid w:val="00586CEC"/>
    <w:rsid w:val="0058746D"/>
    <w:rsid w:val="005907F4"/>
    <w:rsid w:val="00594123"/>
    <w:rsid w:val="0059490C"/>
    <w:rsid w:val="00595EBE"/>
    <w:rsid w:val="005970E6"/>
    <w:rsid w:val="005A11D2"/>
    <w:rsid w:val="005A48FE"/>
    <w:rsid w:val="005A4C5F"/>
    <w:rsid w:val="005A6C24"/>
    <w:rsid w:val="005A7508"/>
    <w:rsid w:val="005B1034"/>
    <w:rsid w:val="005C10B7"/>
    <w:rsid w:val="005C2C5B"/>
    <w:rsid w:val="005D04CE"/>
    <w:rsid w:val="005D06C3"/>
    <w:rsid w:val="005D34CD"/>
    <w:rsid w:val="005D5028"/>
    <w:rsid w:val="005D78A1"/>
    <w:rsid w:val="005E0591"/>
    <w:rsid w:val="005E3488"/>
    <w:rsid w:val="005E4BAD"/>
    <w:rsid w:val="005E4BDC"/>
    <w:rsid w:val="005E558A"/>
    <w:rsid w:val="005E7061"/>
    <w:rsid w:val="005F10ED"/>
    <w:rsid w:val="005F13FA"/>
    <w:rsid w:val="005F41D2"/>
    <w:rsid w:val="005F4CA7"/>
    <w:rsid w:val="006006F5"/>
    <w:rsid w:val="0060329F"/>
    <w:rsid w:val="006048C5"/>
    <w:rsid w:val="006112F3"/>
    <w:rsid w:val="006132C3"/>
    <w:rsid w:val="006142B1"/>
    <w:rsid w:val="00615278"/>
    <w:rsid w:val="00615F83"/>
    <w:rsid w:val="00616843"/>
    <w:rsid w:val="00617439"/>
    <w:rsid w:val="00622442"/>
    <w:rsid w:val="00623ADA"/>
    <w:rsid w:val="006248E3"/>
    <w:rsid w:val="00626906"/>
    <w:rsid w:val="006303D2"/>
    <w:rsid w:val="00633D14"/>
    <w:rsid w:val="00637F8D"/>
    <w:rsid w:val="0064018E"/>
    <w:rsid w:val="00645978"/>
    <w:rsid w:val="0066476C"/>
    <w:rsid w:val="00664A6D"/>
    <w:rsid w:val="00673C3F"/>
    <w:rsid w:val="00676D6B"/>
    <w:rsid w:val="006860A0"/>
    <w:rsid w:val="006963B1"/>
    <w:rsid w:val="0069650D"/>
    <w:rsid w:val="006A6D0F"/>
    <w:rsid w:val="006B4E13"/>
    <w:rsid w:val="006B5C26"/>
    <w:rsid w:val="006C2302"/>
    <w:rsid w:val="006C3AE9"/>
    <w:rsid w:val="006C655E"/>
    <w:rsid w:val="006D4A80"/>
    <w:rsid w:val="006E1144"/>
    <w:rsid w:val="006E61CC"/>
    <w:rsid w:val="006E6E00"/>
    <w:rsid w:val="006E7F77"/>
    <w:rsid w:val="006F278D"/>
    <w:rsid w:val="00700FB4"/>
    <w:rsid w:val="00707994"/>
    <w:rsid w:val="00710BEC"/>
    <w:rsid w:val="00716466"/>
    <w:rsid w:val="0072751D"/>
    <w:rsid w:val="007374E6"/>
    <w:rsid w:val="00743AF4"/>
    <w:rsid w:val="007455F2"/>
    <w:rsid w:val="0074659E"/>
    <w:rsid w:val="007469AC"/>
    <w:rsid w:val="00750754"/>
    <w:rsid w:val="00754413"/>
    <w:rsid w:val="007547E0"/>
    <w:rsid w:val="00760536"/>
    <w:rsid w:val="00765036"/>
    <w:rsid w:val="0077156D"/>
    <w:rsid w:val="00771D32"/>
    <w:rsid w:val="00776A06"/>
    <w:rsid w:val="00781D5B"/>
    <w:rsid w:val="00784ADB"/>
    <w:rsid w:val="0078527C"/>
    <w:rsid w:val="00792CCE"/>
    <w:rsid w:val="00793454"/>
    <w:rsid w:val="007A06E6"/>
    <w:rsid w:val="007A2FE1"/>
    <w:rsid w:val="007A5F55"/>
    <w:rsid w:val="007A6AF6"/>
    <w:rsid w:val="007A7D35"/>
    <w:rsid w:val="007C7344"/>
    <w:rsid w:val="007D078C"/>
    <w:rsid w:val="007D11E7"/>
    <w:rsid w:val="007D171D"/>
    <w:rsid w:val="007D67DF"/>
    <w:rsid w:val="007D6EC5"/>
    <w:rsid w:val="007E38BE"/>
    <w:rsid w:val="007E68E8"/>
    <w:rsid w:val="007F79BD"/>
    <w:rsid w:val="00801C1B"/>
    <w:rsid w:val="00802280"/>
    <w:rsid w:val="00802993"/>
    <w:rsid w:val="00804FD7"/>
    <w:rsid w:val="008052D8"/>
    <w:rsid w:val="00814278"/>
    <w:rsid w:val="008173E9"/>
    <w:rsid w:val="00817B41"/>
    <w:rsid w:val="00824FBD"/>
    <w:rsid w:val="00825B0B"/>
    <w:rsid w:val="00832182"/>
    <w:rsid w:val="00833FF1"/>
    <w:rsid w:val="0083491E"/>
    <w:rsid w:val="008351EA"/>
    <w:rsid w:val="00835395"/>
    <w:rsid w:val="00837647"/>
    <w:rsid w:val="008400E7"/>
    <w:rsid w:val="00840BC3"/>
    <w:rsid w:val="00845C7F"/>
    <w:rsid w:val="0084685B"/>
    <w:rsid w:val="00850CAB"/>
    <w:rsid w:val="00857B4F"/>
    <w:rsid w:val="00862C11"/>
    <w:rsid w:val="00872B2C"/>
    <w:rsid w:val="00873F8B"/>
    <w:rsid w:val="00887133"/>
    <w:rsid w:val="00887F03"/>
    <w:rsid w:val="00891020"/>
    <w:rsid w:val="00893123"/>
    <w:rsid w:val="00894549"/>
    <w:rsid w:val="008949E0"/>
    <w:rsid w:val="008A07AC"/>
    <w:rsid w:val="008A50E6"/>
    <w:rsid w:val="008A5D83"/>
    <w:rsid w:val="008A6F64"/>
    <w:rsid w:val="008B1211"/>
    <w:rsid w:val="008C4781"/>
    <w:rsid w:val="008C482C"/>
    <w:rsid w:val="008C70D6"/>
    <w:rsid w:val="008C7118"/>
    <w:rsid w:val="008D2CB7"/>
    <w:rsid w:val="008D687B"/>
    <w:rsid w:val="008D6F74"/>
    <w:rsid w:val="008D7A61"/>
    <w:rsid w:val="008E55DA"/>
    <w:rsid w:val="008E579A"/>
    <w:rsid w:val="008E6AFF"/>
    <w:rsid w:val="008E6EDE"/>
    <w:rsid w:val="008F0B01"/>
    <w:rsid w:val="008F112F"/>
    <w:rsid w:val="008F1756"/>
    <w:rsid w:val="008F2A78"/>
    <w:rsid w:val="00905821"/>
    <w:rsid w:val="00905CB9"/>
    <w:rsid w:val="00905CEC"/>
    <w:rsid w:val="00912842"/>
    <w:rsid w:val="00912C19"/>
    <w:rsid w:val="00913AB5"/>
    <w:rsid w:val="00916442"/>
    <w:rsid w:val="0092023C"/>
    <w:rsid w:val="00921F8E"/>
    <w:rsid w:val="00921FB7"/>
    <w:rsid w:val="00922039"/>
    <w:rsid w:val="00927BDA"/>
    <w:rsid w:val="00933F2E"/>
    <w:rsid w:val="00936A8F"/>
    <w:rsid w:val="0094244D"/>
    <w:rsid w:val="00943BE4"/>
    <w:rsid w:val="00946B80"/>
    <w:rsid w:val="00946C15"/>
    <w:rsid w:val="00950112"/>
    <w:rsid w:val="009555B7"/>
    <w:rsid w:val="00961B51"/>
    <w:rsid w:val="00964184"/>
    <w:rsid w:val="0097286F"/>
    <w:rsid w:val="00973D7F"/>
    <w:rsid w:val="00982EED"/>
    <w:rsid w:val="00983483"/>
    <w:rsid w:val="009909FC"/>
    <w:rsid w:val="00996E30"/>
    <w:rsid w:val="009A1964"/>
    <w:rsid w:val="009A316D"/>
    <w:rsid w:val="009A48D2"/>
    <w:rsid w:val="009A5F59"/>
    <w:rsid w:val="009B47A4"/>
    <w:rsid w:val="009B5BC4"/>
    <w:rsid w:val="009C0210"/>
    <w:rsid w:val="009C1C36"/>
    <w:rsid w:val="009C2291"/>
    <w:rsid w:val="009C7F9B"/>
    <w:rsid w:val="009D4814"/>
    <w:rsid w:val="009D5BF8"/>
    <w:rsid w:val="009E2870"/>
    <w:rsid w:val="009E4E2D"/>
    <w:rsid w:val="009E76DD"/>
    <w:rsid w:val="009E7E61"/>
    <w:rsid w:val="009F0220"/>
    <w:rsid w:val="009F3648"/>
    <w:rsid w:val="009F44BF"/>
    <w:rsid w:val="009F7A78"/>
    <w:rsid w:val="009F7D3D"/>
    <w:rsid w:val="00A01912"/>
    <w:rsid w:val="00A039D4"/>
    <w:rsid w:val="00A05DDB"/>
    <w:rsid w:val="00A1798E"/>
    <w:rsid w:val="00A17D88"/>
    <w:rsid w:val="00A200C4"/>
    <w:rsid w:val="00A22392"/>
    <w:rsid w:val="00A225CC"/>
    <w:rsid w:val="00A22797"/>
    <w:rsid w:val="00A25197"/>
    <w:rsid w:val="00A264C6"/>
    <w:rsid w:val="00A277A6"/>
    <w:rsid w:val="00A30B85"/>
    <w:rsid w:val="00A3133E"/>
    <w:rsid w:val="00A3329B"/>
    <w:rsid w:val="00A3595E"/>
    <w:rsid w:val="00A42989"/>
    <w:rsid w:val="00A461CE"/>
    <w:rsid w:val="00A5238A"/>
    <w:rsid w:val="00A56127"/>
    <w:rsid w:val="00A66468"/>
    <w:rsid w:val="00A664F7"/>
    <w:rsid w:val="00A72E5C"/>
    <w:rsid w:val="00A870A8"/>
    <w:rsid w:val="00A8764D"/>
    <w:rsid w:val="00A93E8D"/>
    <w:rsid w:val="00A968F1"/>
    <w:rsid w:val="00AA0053"/>
    <w:rsid w:val="00AA35C4"/>
    <w:rsid w:val="00AA5BCA"/>
    <w:rsid w:val="00AA6AA4"/>
    <w:rsid w:val="00AB1432"/>
    <w:rsid w:val="00AB4D6E"/>
    <w:rsid w:val="00AB7AA5"/>
    <w:rsid w:val="00AD1792"/>
    <w:rsid w:val="00AD1D60"/>
    <w:rsid w:val="00AD4E2B"/>
    <w:rsid w:val="00AD6725"/>
    <w:rsid w:val="00AD77FA"/>
    <w:rsid w:val="00AE0196"/>
    <w:rsid w:val="00AF010A"/>
    <w:rsid w:val="00AF4F2E"/>
    <w:rsid w:val="00AF6E83"/>
    <w:rsid w:val="00B01B8E"/>
    <w:rsid w:val="00B106DE"/>
    <w:rsid w:val="00B10E2E"/>
    <w:rsid w:val="00B10F3E"/>
    <w:rsid w:val="00B11A79"/>
    <w:rsid w:val="00B13C20"/>
    <w:rsid w:val="00B14E22"/>
    <w:rsid w:val="00B14F5C"/>
    <w:rsid w:val="00B162EC"/>
    <w:rsid w:val="00B17592"/>
    <w:rsid w:val="00B24A8F"/>
    <w:rsid w:val="00B27218"/>
    <w:rsid w:val="00B31403"/>
    <w:rsid w:val="00B36518"/>
    <w:rsid w:val="00B37CB4"/>
    <w:rsid w:val="00B4174F"/>
    <w:rsid w:val="00B428AD"/>
    <w:rsid w:val="00B4542C"/>
    <w:rsid w:val="00B467E8"/>
    <w:rsid w:val="00B46D5F"/>
    <w:rsid w:val="00B530AF"/>
    <w:rsid w:val="00B532EC"/>
    <w:rsid w:val="00B54D1A"/>
    <w:rsid w:val="00B669E8"/>
    <w:rsid w:val="00B66BD8"/>
    <w:rsid w:val="00B7263D"/>
    <w:rsid w:val="00B75871"/>
    <w:rsid w:val="00B75B3B"/>
    <w:rsid w:val="00B867B7"/>
    <w:rsid w:val="00B94C0A"/>
    <w:rsid w:val="00BA0F62"/>
    <w:rsid w:val="00BA2D44"/>
    <w:rsid w:val="00BA3DC3"/>
    <w:rsid w:val="00BA4CDE"/>
    <w:rsid w:val="00BB433E"/>
    <w:rsid w:val="00BB5E3B"/>
    <w:rsid w:val="00BB5F90"/>
    <w:rsid w:val="00BC6360"/>
    <w:rsid w:val="00BD0F52"/>
    <w:rsid w:val="00BE109B"/>
    <w:rsid w:val="00BE43ED"/>
    <w:rsid w:val="00BE670A"/>
    <w:rsid w:val="00BE69A7"/>
    <w:rsid w:val="00BE771E"/>
    <w:rsid w:val="00BE778D"/>
    <w:rsid w:val="00BF2D3A"/>
    <w:rsid w:val="00BF4D05"/>
    <w:rsid w:val="00BF59CD"/>
    <w:rsid w:val="00BF684D"/>
    <w:rsid w:val="00C067E5"/>
    <w:rsid w:val="00C13408"/>
    <w:rsid w:val="00C13641"/>
    <w:rsid w:val="00C21A38"/>
    <w:rsid w:val="00C330E1"/>
    <w:rsid w:val="00C357EC"/>
    <w:rsid w:val="00C37A0D"/>
    <w:rsid w:val="00C42639"/>
    <w:rsid w:val="00C46149"/>
    <w:rsid w:val="00C52205"/>
    <w:rsid w:val="00C554CE"/>
    <w:rsid w:val="00C611F9"/>
    <w:rsid w:val="00C619D3"/>
    <w:rsid w:val="00C76F0C"/>
    <w:rsid w:val="00C77FF1"/>
    <w:rsid w:val="00C8075C"/>
    <w:rsid w:val="00C90FB5"/>
    <w:rsid w:val="00C922BA"/>
    <w:rsid w:val="00C9343C"/>
    <w:rsid w:val="00C941E1"/>
    <w:rsid w:val="00C94BB1"/>
    <w:rsid w:val="00CA3794"/>
    <w:rsid w:val="00CA4941"/>
    <w:rsid w:val="00CA589C"/>
    <w:rsid w:val="00CC00C6"/>
    <w:rsid w:val="00CC5432"/>
    <w:rsid w:val="00CC745E"/>
    <w:rsid w:val="00CC7A07"/>
    <w:rsid w:val="00CC7DE4"/>
    <w:rsid w:val="00CD38A4"/>
    <w:rsid w:val="00CD41E3"/>
    <w:rsid w:val="00CD4A9B"/>
    <w:rsid w:val="00CD539F"/>
    <w:rsid w:val="00CE09E9"/>
    <w:rsid w:val="00CE4489"/>
    <w:rsid w:val="00CE6608"/>
    <w:rsid w:val="00CF23D0"/>
    <w:rsid w:val="00CF413A"/>
    <w:rsid w:val="00CF54A2"/>
    <w:rsid w:val="00CF741A"/>
    <w:rsid w:val="00D01D4A"/>
    <w:rsid w:val="00D06232"/>
    <w:rsid w:val="00D06ED2"/>
    <w:rsid w:val="00D0794C"/>
    <w:rsid w:val="00D16113"/>
    <w:rsid w:val="00D25B47"/>
    <w:rsid w:val="00D27821"/>
    <w:rsid w:val="00D305FB"/>
    <w:rsid w:val="00D34AEB"/>
    <w:rsid w:val="00D34E8C"/>
    <w:rsid w:val="00D35199"/>
    <w:rsid w:val="00D36BCE"/>
    <w:rsid w:val="00D37C36"/>
    <w:rsid w:val="00D41489"/>
    <w:rsid w:val="00D43DED"/>
    <w:rsid w:val="00D46AA2"/>
    <w:rsid w:val="00D47957"/>
    <w:rsid w:val="00D50A60"/>
    <w:rsid w:val="00D522B0"/>
    <w:rsid w:val="00D56140"/>
    <w:rsid w:val="00D6299D"/>
    <w:rsid w:val="00D66E1F"/>
    <w:rsid w:val="00D72B32"/>
    <w:rsid w:val="00D7757F"/>
    <w:rsid w:val="00D807B8"/>
    <w:rsid w:val="00D94338"/>
    <w:rsid w:val="00D9733E"/>
    <w:rsid w:val="00DA4989"/>
    <w:rsid w:val="00DB0BBD"/>
    <w:rsid w:val="00DC55E1"/>
    <w:rsid w:val="00DC7102"/>
    <w:rsid w:val="00DD02CC"/>
    <w:rsid w:val="00DD6D12"/>
    <w:rsid w:val="00DE0D38"/>
    <w:rsid w:val="00DE26EC"/>
    <w:rsid w:val="00DE5D45"/>
    <w:rsid w:val="00DE7A6C"/>
    <w:rsid w:val="00DF0FDC"/>
    <w:rsid w:val="00DF4914"/>
    <w:rsid w:val="00DF4B3E"/>
    <w:rsid w:val="00DF7B73"/>
    <w:rsid w:val="00E02E8A"/>
    <w:rsid w:val="00E05918"/>
    <w:rsid w:val="00E1172C"/>
    <w:rsid w:val="00E12876"/>
    <w:rsid w:val="00E12A89"/>
    <w:rsid w:val="00E1310E"/>
    <w:rsid w:val="00E16D18"/>
    <w:rsid w:val="00E27A4A"/>
    <w:rsid w:val="00E3718D"/>
    <w:rsid w:val="00E40954"/>
    <w:rsid w:val="00E40FA6"/>
    <w:rsid w:val="00E41754"/>
    <w:rsid w:val="00E444E1"/>
    <w:rsid w:val="00E45AC9"/>
    <w:rsid w:val="00E47BFB"/>
    <w:rsid w:val="00E50B24"/>
    <w:rsid w:val="00E52B1F"/>
    <w:rsid w:val="00E53728"/>
    <w:rsid w:val="00E56C19"/>
    <w:rsid w:val="00E63452"/>
    <w:rsid w:val="00E64C88"/>
    <w:rsid w:val="00E71E1A"/>
    <w:rsid w:val="00E76F8D"/>
    <w:rsid w:val="00E77AC4"/>
    <w:rsid w:val="00E82911"/>
    <w:rsid w:val="00E861DB"/>
    <w:rsid w:val="00E92273"/>
    <w:rsid w:val="00E939E1"/>
    <w:rsid w:val="00E964D3"/>
    <w:rsid w:val="00EA27C6"/>
    <w:rsid w:val="00EA67A4"/>
    <w:rsid w:val="00EA6EF8"/>
    <w:rsid w:val="00EB1C82"/>
    <w:rsid w:val="00EB3151"/>
    <w:rsid w:val="00EC2678"/>
    <w:rsid w:val="00EC382A"/>
    <w:rsid w:val="00EC5FDC"/>
    <w:rsid w:val="00ED52DD"/>
    <w:rsid w:val="00ED6776"/>
    <w:rsid w:val="00ED7E90"/>
    <w:rsid w:val="00EE0D88"/>
    <w:rsid w:val="00EE56A6"/>
    <w:rsid w:val="00EE6B8B"/>
    <w:rsid w:val="00EE6E77"/>
    <w:rsid w:val="00EE7D91"/>
    <w:rsid w:val="00F07759"/>
    <w:rsid w:val="00F10629"/>
    <w:rsid w:val="00F12F0B"/>
    <w:rsid w:val="00F165F3"/>
    <w:rsid w:val="00F178C7"/>
    <w:rsid w:val="00F205EA"/>
    <w:rsid w:val="00F26FDB"/>
    <w:rsid w:val="00F33986"/>
    <w:rsid w:val="00F361AE"/>
    <w:rsid w:val="00F371C7"/>
    <w:rsid w:val="00F409C9"/>
    <w:rsid w:val="00F43D54"/>
    <w:rsid w:val="00F4593A"/>
    <w:rsid w:val="00F50AE9"/>
    <w:rsid w:val="00F51694"/>
    <w:rsid w:val="00F51787"/>
    <w:rsid w:val="00F520C1"/>
    <w:rsid w:val="00F53943"/>
    <w:rsid w:val="00F543F6"/>
    <w:rsid w:val="00F61C96"/>
    <w:rsid w:val="00F626FA"/>
    <w:rsid w:val="00F63E1C"/>
    <w:rsid w:val="00F65E41"/>
    <w:rsid w:val="00F66CAC"/>
    <w:rsid w:val="00F732B9"/>
    <w:rsid w:val="00F77345"/>
    <w:rsid w:val="00F81471"/>
    <w:rsid w:val="00F875E7"/>
    <w:rsid w:val="00F93B52"/>
    <w:rsid w:val="00F9602C"/>
    <w:rsid w:val="00FA2857"/>
    <w:rsid w:val="00FA76AC"/>
    <w:rsid w:val="00FB0CE3"/>
    <w:rsid w:val="00FB1E7A"/>
    <w:rsid w:val="00FC0C6E"/>
    <w:rsid w:val="00FC14AC"/>
    <w:rsid w:val="00FC1950"/>
    <w:rsid w:val="00FC7936"/>
    <w:rsid w:val="00FD311C"/>
    <w:rsid w:val="00FF4DBA"/>
    <w:rsid w:val="00FF4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5C1"/>
  </w:style>
  <w:style w:type="paragraph" w:styleId="Nagwek1">
    <w:name w:val="heading 1"/>
    <w:basedOn w:val="Normalny"/>
    <w:next w:val="Normalny"/>
    <w:link w:val="Nagwek1Znak"/>
    <w:uiPriority w:val="9"/>
    <w:qFormat/>
    <w:rsid w:val="00394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079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42723E"/>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autoRedefine/>
    <w:uiPriority w:val="34"/>
    <w:qFormat/>
    <w:rsid w:val="00BE43ED"/>
    <w:pPr>
      <w:numPr>
        <w:numId w:val="9"/>
      </w:numPr>
      <w:spacing w:before="120" w:after="0" w:line="240" w:lineRule="auto"/>
      <w:ind w:right="-426"/>
      <w:contextualSpacing/>
      <w:jc w:val="both"/>
    </w:pPr>
  </w:style>
  <w:style w:type="paragraph" w:styleId="Nagwek">
    <w:name w:val="header"/>
    <w:basedOn w:val="Normalny"/>
    <w:link w:val="NagwekZnak"/>
    <w:uiPriority w:val="99"/>
    <w:unhideWhenUsed/>
    <w:rsid w:val="00D56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140"/>
  </w:style>
  <w:style w:type="paragraph" w:styleId="Stopka">
    <w:name w:val="footer"/>
    <w:basedOn w:val="Normalny"/>
    <w:link w:val="StopkaZnak"/>
    <w:uiPriority w:val="99"/>
    <w:unhideWhenUsed/>
    <w:rsid w:val="00D56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140"/>
  </w:style>
  <w:style w:type="table" w:styleId="Tabela-Siatka">
    <w:name w:val="Table Grid"/>
    <w:basedOn w:val="Standardowy"/>
    <w:uiPriority w:val="59"/>
    <w:rsid w:val="00D56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42723E"/>
    <w:rPr>
      <w:rFonts w:ascii="Cambria" w:eastAsia="Times New Roman" w:hAnsi="Cambria" w:cs="Times New Roman"/>
      <w:b/>
      <w:bCs/>
      <w:sz w:val="26"/>
      <w:szCs w:val="26"/>
      <w:lang w:eastAsia="pl-PL"/>
    </w:rPr>
  </w:style>
  <w:style w:type="paragraph" w:styleId="Tekstprzypisudolnego">
    <w:name w:val="footnote text"/>
    <w:aliases w:val="Podrozdział,Footnote,Podrozdzia3"/>
    <w:basedOn w:val="Normalny"/>
    <w:link w:val="TekstprzypisudolnegoZnak"/>
    <w:uiPriority w:val="99"/>
    <w:semiHidden/>
    <w:unhideWhenUsed/>
    <w:rsid w:val="0042723E"/>
    <w:pPr>
      <w:spacing w:after="0" w:line="360" w:lineRule="auto"/>
      <w:jc w:val="both"/>
    </w:pPr>
    <w:rPr>
      <w:rFonts w:eastAsia="Times New Roman" w:cs="Times New Roman"/>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2723E"/>
    <w:rPr>
      <w:rFonts w:eastAsia="Times New Roman" w:cs="Times New Roman"/>
      <w:szCs w:val="20"/>
      <w:lang w:eastAsia="pl-PL"/>
    </w:rPr>
  </w:style>
  <w:style w:type="character" w:styleId="Odwoanieprzypisudolnego">
    <w:name w:val="footnote reference"/>
    <w:basedOn w:val="Domylnaczcionkaakapitu"/>
    <w:uiPriority w:val="99"/>
    <w:semiHidden/>
    <w:unhideWhenUsed/>
    <w:rsid w:val="0042723E"/>
    <w:rPr>
      <w:vertAlign w:val="superscript"/>
    </w:rPr>
  </w:style>
  <w:style w:type="paragraph" w:customStyle="1" w:styleId="Default">
    <w:name w:val="Default"/>
    <w:rsid w:val="004272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42723E"/>
    <w:pPr>
      <w:spacing w:before="120" w:after="120" w:line="240" w:lineRule="auto"/>
      <w:jc w:val="center"/>
    </w:pPr>
    <w:rPr>
      <w:rFonts w:ascii="Times New Roman" w:eastAsia="Times New Roman" w:hAnsi="Times New Roman" w:cs="Times New Roman"/>
      <w:i/>
      <w:iCs/>
      <w:szCs w:val="24"/>
      <w:lang w:eastAsia="pl-PL"/>
    </w:rPr>
  </w:style>
  <w:style w:type="character" w:customStyle="1" w:styleId="Tekstpodstawowy2Znak">
    <w:name w:val="Tekst podstawowy 2 Znak"/>
    <w:basedOn w:val="Domylnaczcionkaakapitu"/>
    <w:link w:val="Tekstpodstawowy2"/>
    <w:rsid w:val="0042723E"/>
    <w:rPr>
      <w:rFonts w:ascii="Times New Roman" w:eastAsia="Times New Roman" w:hAnsi="Times New Roman" w:cs="Times New Roman"/>
      <w:i/>
      <w:iCs/>
      <w:szCs w:val="24"/>
      <w:lang w:eastAsia="pl-PL"/>
    </w:rPr>
  </w:style>
  <w:style w:type="character" w:styleId="Hipercze">
    <w:name w:val="Hyperlink"/>
    <w:rsid w:val="008E579A"/>
    <w:rPr>
      <w:color w:val="0000FF"/>
      <w:u w:val="single"/>
    </w:rPr>
  </w:style>
  <w:style w:type="character" w:styleId="Odwoaniedokomentarza">
    <w:name w:val="annotation reference"/>
    <w:basedOn w:val="Domylnaczcionkaakapitu"/>
    <w:uiPriority w:val="99"/>
    <w:semiHidden/>
    <w:unhideWhenUsed/>
    <w:rsid w:val="008E579A"/>
    <w:rPr>
      <w:sz w:val="16"/>
      <w:szCs w:val="16"/>
    </w:rPr>
  </w:style>
  <w:style w:type="paragraph" w:styleId="Tekstkomentarza">
    <w:name w:val="annotation text"/>
    <w:basedOn w:val="Normalny"/>
    <w:link w:val="TekstkomentarzaZnak"/>
    <w:uiPriority w:val="99"/>
    <w:unhideWhenUsed/>
    <w:rsid w:val="008E579A"/>
    <w:pPr>
      <w:spacing w:after="0" w:line="240" w:lineRule="auto"/>
    </w:pPr>
    <w:rPr>
      <w:rFonts w:eastAsia="Times New Roman" w:cs="Times New Roman"/>
      <w:szCs w:val="20"/>
      <w:lang w:eastAsia="pl-PL"/>
    </w:rPr>
  </w:style>
  <w:style w:type="character" w:customStyle="1" w:styleId="TekstkomentarzaZnak">
    <w:name w:val="Tekst komentarza Znak"/>
    <w:basedOn w:val="Domylnaczcionkaakapitu"/>
    <w:link w:val="Tekstkomentarza"/>
    <w:uiPriority w:val="99"/>
    <w:rsid w:val="008E579A"/>
    <w:rPr>
      <w:rFonts w:eastAsia="Times New Roman" w:cs="Times New Roman"/>
      <w:szCs w:val="20"/>
      <w:lang w:eastAsia="pl-PL"/>
    </w:rPr>
  </w:style>
  <w:style w:type="numbering" w:customStyle="1" w:styleId="Styl1">
    <w:name w:val="Styl1"/>
    <w:uiPriority w:val="99"/>
    <w:rsid w:val="008E579A"/>
    <w:pPr>
      <w:numPr>
        <w:numId w:val="1"/>
      </w:numPr>
    </w:pPr>
  </w:style>
  <w:style w:type="paragraph" w:styleId="Tekstdymka">
    <w:name w:val="Balloon Text"/>
    <w:basedOn w:val="Normalny"/>
    <w:link w:val="TekstdymkaZnak"/>
    <w:uiPriority w:val="99"/>
    <w:semiHidden/>
    <w:unhideWhenUsed/>
    <w:rsid w:val="008E57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79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36C71"/>
    <w:pPr>
      <w:spacing w:after="160"/>
    </w:pPr>
    <w:rPr>
      <w:rFonts w:eastAsiaTheme="minorHAnsi" w:cstheme="minorBidi"/>
      <w:b/>
      <w:bCs/>
      <w:sz w:val="20"/>
      <w:lang w:eastAsia="en-US"/>
    </w:rPr>
  </w:style>
  <w:style w:type="character" w:customStyle="1" w:styleId="TematkomentarzaZnak">
    <w:name w:val="Temat komentarza Znak"/>
    <w:basedOn w:val="TekstkomentarzaZnak"/>
    <w:link w:val="Tematkomentarza"/>
    <w:uiPriority w:val="99"/>
    <w:semiHidden/>
    <w:rsid w:val="00036C71"/>
    <w:rPr>
      <w:rFonts w:eastAsia="Times New Roman" w:cs="Times New Roman"/>
      <w:b/>
      <w:bCs/>
      <w:sz w:val="20"/>
      <w:szCs w:val="20"/>
      <w:lang w:eastAsia="pl-PL"/>
    </w:rPr>
  </w:style>
  <w:style w:type="character" w:customStyle="1" w:styleId="Nagwek1Znak">
    <w:name w:val="Nagłówek 1 Znak"/>
    <w:basedOn w:val="Domylnaczcionkaakapitu"/>
    <w:link w:val="Nagwek1"/>
    <w:uiPriority w:val="9"/>
    <w:rsid w:val="003945C1"/>
    <w:rPr>
      <w:rFonts w:asciiTheme="majorHAnsi" w:eastAsiaTheme="majorEastAsia" w:hAnsiTheme="majorHAnsi" w:cstheme="majorBidi"/>
      <w:color w:val="2F5496" w:themeColor="accent1" w:themeShade="BF"/>
      <w:sz w:val="32"/>
      <w:szCs w:val="32"/>
    </w:rPr>
  </w:style>
  <w:style w:type="paragraph" w:styleId="Lista2">
    <w:name w:val="List 2"/>
    <w:basedOn w:val="Normalny"/>
    <w:uiPriority w:val="99"/>
    <w:unhideWhenUsed/>
    <w:rsid w:val="003945C1"/>
    <w:pPr>
      <w:ind w:left="566" w:hanging="283"/>
      <w:contextualSpacing/>
    </w:pPr>
  </w:style>
  <w:style w:type="paragraph" w:styleId="Tekstpodstawowy">
    <w:name w:val="Body Text"/>
    <w:basedOn w:val="Normalny"/>
    <w:link w:val="TekstpodstawowyZnak"/>
    <w:uiPriority w:val="99"/>
    <w:unhideWhenUsed/>
    <w:rsid w:val="003945C1"/>
    <w:pPr>
      <w:spacing w:after="120"/>
    </w:pPr>
  </w:style>
  <w:style w:type="character" w:customStyle="1" w:styleId="TekstpodstawowyZnak">
    <w:name w:val="Tekst podstawowy Znak"/>
    <w:basedOn w:val="Domylnaczcionkaakapitu"/>
    <w:link w:val="Tekstpodstawowy"/>
    <w:uiPriority w:val="99"/>
    <w:rsid w:val="003945C1"/>
  </w:style>
  <w:style w:type="paragraph" w:styleId="Tekstpodstawowywcity">
    <w:name w:val="Body Text Indent"/>
    <w:basedOn w:val="Normalny"/>
    <w:link w:val="TekstpodstawowywcityZnak"/>
    <w:uiPriority w:val="99"/>
    <w:semiHidden/>
    <w:unhideWhenUsed/>
    <w:rsid w:val="003945C1"/>
    <w:pPr>
      <w:spacing w:after="120"/>
      <w:ind w:left="283"/>
    </w:pPr>
  </w:style>
  <w:style w:type="character" w:customStyle="1" w:styleId="TekstpodstawowywcityZnak">
    <w:name w:val="Tekst podstawowy wcięty Znak"/>
    <w:basedOn w:val="Domylnaczcionkaakapitu"/>
    <w:link w:val="Tekstpodstawowywcity"/>
    <w:uiPriority w:val="99"/>
    <w:semiHidden/>
    <w:rsid w:val="003945C1"/>
  </w:style>
  <w:style w:type="paragraph" w:styleId="Tekstpodstawowyzwciciem2">
    <w:name w:val="Body Text First Indent 2"/>
    <w:basedOn w:val="Tekstpodstawowywcity"/>
    <w:link w:val="Tekstpodstawowyzwciciem2Znak"/>
    <w:uiPriority w:val="99"/>
    <w:unhideWhenUsed/>
    <w:rsid w:val="003945C1"/>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3945C1"/>
  </w:style>
  <w:style w:type="paragraph" w:styleId="Lista-kontynuacja">
    <w:name w:val="List Continue"/>
    <w:basedOn w:val="Normalny"/>
    <w:uiPriority w:val="99"/>
    <w:unhideWhenUsed/>
    <w:rsid w:val="003945C1"/>
    <w:pPr>
      <w:spacing w:after="120"/>
      <w:ind w:left="283"/>
      <w:contextualSpacing/>
    </w:pPr>
  </w:style>
  <w:style w:type="character" w:customStyle="1" w:styleId="Nagwek2Znak">
    <w:name w:val="Nagłówek 2 Znak"/>
    <w:basedOn w:val="Domylnaczcionkaakapitu"/>
    <w:link w:val="Nagwek2"/>
    <w:uiPriority w:val="9"/>
    <w:semiHidden/>
    <w:rsid w:val="00D0794C"/>
    <w:rPr>
      <w:rFonts w:asciiTheme="majorHAnsi" w:eastAsiaTheme="majorEastAsia" w:hAnsiTheme="majorHAnsi" w:cstheme="majorBidi"/>
      <w:b/>
      <w:bCs/>
      <w:color w:val="4472C4" w:themeColor="accent1"/>
      <w:sz w:val="26"/>
      <w:szCs w:val="26"/>
    </w:rPr>
  </w:style>
  <w:style w:type="character" w:customStyle="1" w:styleId="AkapitzlistZnak">
    <w:name w:val="Akapit z listą Znak"/>
    <w:basedOn w:val="Domylnaczcionkaakapitu"/>
    <w:link w:val="Akapitzlist"/>
    <w:uiPriority w:val="34"/>
    <w:locked/>
    <w:rsid w:val="00BE43ED"/>
  </w:style>
  <w:style w:type="character" w:styleId="Pogrubienie">
    <w:name w:val="Strong"/>
    <w:basedOn w:val="Domylnaczcionkaakapitu"/>
    <w:uiPriority w:val="22"/>
    <w:qFormat/>
    <w:rsid w:val="009F0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5C1"/>
  </w:style>
  <w:style w:type="paragraph" w:styleId="Nagwek1">
    <w:name w:val="heading 1"/>
    <w:basedOn w:val="Normalny"/>
    <w:next w:val="Normalny"/>
    <w:link w:val="Nagwek1Znak"/>
    <w:uiPriority w:val="9"/>
    <w:qFormat/>
    <w:rsid w:val="00394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079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42723E"/>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autoRedefine/>
    <w:uiPriority w:val="34"/>
    <w:qFormat/>
    <w:rsid w:val="00BE43ED"/>
    <w:pPr>
      <w:numPr>
        <w:numId w:val="9"/>
      </w:numPr>
      <w:spacing w:before="120" w:after="0" w:line="240" w:lineRule="auto"/>
      <w:ind w:right="-426"/>
      <w:contextualSpacing/>
      <w:jc w:val="both"/>
    </w:pPr>
  </w:style>
  <w:style w:type="paragraph" w:styleId="Nagwek">
    <w:name w:val="header"/>
    <w:basedOn w:val="Normalny"/>
    <w:link w:val="NagwekZnak"/>
    <w:uiPriority w:val="99"/>
    <w:unhideWhenUsed/>
    <w:rsid w:val="00D56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140"/>
  </w:style>
  <w:style w:type="paragraph" w:styleId="Stopka">
    <w:name w:val="footer"/>
    <w:basedOn w:val="Normalny"/>
    <w:link w:val="StopkaZnak"/>
    <w:uiPriority w:val="99"/>
    <w:unhideWhenUsed/>
    <w:rsid w:val="00D56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140"/>
  </w:style>
  <w:style w:type="table" w:styleId="Tabela-Siatka">
    <w:name w:val="Table Grid"/>
    <w:basedOn w:val="Standardowy"/>
    <w:uiPriority w:val="59"/>
    <w:rsid w:val="00D56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42723E"/>
    <w:rPr>
      <w:rFonts w:ascii="Cambria" w:eastAsia="Times New Roman" w:hAnsi="Cambria" w:cs="Times New Roman"/>
      <w:b/>
      <w:bCs/>
      <w:sz w:val="26"/>
      <w:szCs w:val="26"/>
      <w:lang w:eastAsia="pl-PL"/>
    </w:rPr>
  </w:style>
  <w:style w:type="paragraph" w:styleId="Tekstprzypisudolnego">
    <w:name w:val="footnote text"/>
    <w:aliases w:val="Podrozdział,Footnote,Podrozdzia3"/>
    <w:basedOn w:val="Normalny"/>
    <w:link w:val="TekstprzypisudolnegoZnak"/>
    <w:uiPriority w:val="99"/>
    <w:semiHidden/>
    <w:unhideWhenUsed/>
    <w:rsid w:val="0042723E"/>
    <w:pPr>
      <w:spacing w:after="0" w:line="360" w:lineRule="auto"/>
      <w:jc w:val="both"/>
    </w:pPr>
    <w:rPr>
      <w:rFonts w:eastAsia="Times New Roman" w:cs="Times New Roman"/>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2723E"/>
    <w:rPr>
      <w:rFonts w:eastAsia="Times New Roman" w:cs="Times New Roman"/>
      <w:szCs w:val="20"/>
      <w:lang w:eastAsia="pl-PL"/>
    </w:rPr>
  </w:style>
  <w:style w:type="character" w:styleId="Odwoanieprzypisudolnego">
    <w:name w:val="footnote reference"/>
    <w:basedOn w:val="Domylnaczcionkaakapitu"/>
    <w:uiPriority w:val="99"/>
    <w:semiHidden/>
    <w:unhideWhenUsed/>
    <w:rsid w:val="0042723E"/>
    <w:rPr>
      <w:vertAlign w:val="superscript"/>
    </w:rPr>
  </w:style>
  <w:style w:type="paragraph" w:customStyle="1" w:styleId="Default">
    <w:name w:val="Default"/>
    <w:rsid w:val="004272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42723E"/>
    <w:pPr>
      <w:spacing w:before="120" w:after="120" w:line="240" w:lineRule="auto"/>
      <w:jc w:val="center"/>
    </w:pPr>
    <w:rPr>
      <w:rFonts w:ascii="Times New Roman" w:eastAsia="Times New Roman" w:hAnsi="Times New Roman" w:cs="Times New Roman"/>
      <w:i/>
      <w:iCs/>
      <w:szCs w:val="24"/>
      <w:lang w:eastAsia="pl-PL"/>
    </w:rPr>
  </w:style>
  <w:style w:type="character" w:customStyle="1" w:styleId="Tekstpodstawowy2Znak">
    <w:name w:val="Tekst podstawowy 2 Znak"/>
    <w:basedOn w:val="Domylnaczcionkaakapitu"/>
    <w:link w:val="Tekstpodstawowy2"/>
    <w:rsid w:val="0042723E"/>
    <w:rPr>
      <w:rFonts w:ascii="Times New Roman" w:eastAsia="Times New Roman" w:hAnsi="Times New Roman" w:cs="Times New Roman"/>
      <w:i/>
      <w:iCs/>
      <w:szCs w:val="24"/>
      <w:lang w:eastAsia="pl-PL"/>
    </w:rPr>
  </w:style>
  <w:style w:type="character" w:styleId="Hipercze">
    <w:name w:val="Hyperlink"/>
    <w:rsid w:val="008E579A"/>
    <w:rPr>
      <w:color w:val="0000FF"/>
      <w:u w:val="single"/>
    </w:rPr>
  </w:style>
  <w:style w:type="character" w:styleId="Odwoaniedokomentarza">
    <w:name w:val="annotation reference"/>
    <w:basedOn w:val="Domylnaczcionkaakapitu"/>
    <w:uiPriority w:val="99"/>
    <w:semiHidden/>
    <w:unhideWhenUsed/>
    <w:rsid w:val="008E579A"/>
    <w:rPr>
      <w:sz w:val="16"/>
      <w:szCs w:val="16"/>
    </w:rPr>
  </w:style>
  <w:style w:type="paragraph" w:styleId="Tekstkomentarza">
    <w:name w:val="annotation text"/>
    <w:basedOn w:val="Normalny"/>
    <w:link w:val="TekstkomentarzaZnak"/>
    <w:uiPriority w:val="99"/>
    <w:unhideWhenUsed/>
    <w:rsid w:val="008E579A"/>
    <w:pPr>
      <w:spacing w:after="0" w:line="240" w:lineRule="auto"/>
    </w:pPr>
    <w:rPr>
      <w:rFonts w:eastAsia="Times New Roman" w:cs="Times New Roman"/>
      <w:szCs w:val="20"/>
      <w:lang w:eastAsia="pl-PL"/>
    </w:rPr>
  </w:style>
  <w:style w:type="character" w:customStyle="1" w:styleId="TekstkomentarzaZnak">
    <w:name w:val="Tekst komentarza Znak"/>
    <w:basedOn w:val="Domylnaczcionkaakapitu"/>
    <w:link w:val="Tekstkomentarza"/>
    <w:uiPriority w:val="99"/>
    <w:rsid w:val="008E579A"/>
    <w:rPr>
      <w:rFonts w:eastAsia="Times New Roman" w:cs="Times New Roman"/>
      <w:szCs w:val="20"/>
      <w:lang w:eastAsia="pl-PL"/>
    </w:rPr>
  </w:style>
  <w:style w:type="numbering" w:customStyle="1" w:styleId="Styl1">
    <w:name w:val="Styl1"/>
    <w:uiPriority w:val="99"/>
    <w:rsid w:val="008E579A"/>
    <w:pPr>
      <w:numPr>
        <w:numId w:val="1"/>
      </w:numPr>
    </w:pPr>
  </w:style>
  <w:style w:type="paragraph" w:styleId="Tekstdymka">
    <w:name w:val="Balloon Text"/>
    <w:basedOn w:val="Normalny"/>
    <w:link w:val="TekstdymkaZnak"/>
    <w:uiPriority w:val="99"/>
    <w:semiHidden/>
    <w:unhideWhenUsed/>
    <w:rsid w:val="008E57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79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36C71"/>
    <w:pPr>
      <w:spacing w:after="160"/>
    </w:pPr>
    <w:rPr>
      <w:rFonts w:eastAsiaTheme="minorHAnsi" w:cstheme="minorBidi"/>
      <w:b/>
      <w:bCs/>
      <w:sz w:val="20"/>
      <w:lang w:eastAsia="en-US"/>
    </w:rPr>
  </w:style>
  <w:style w:type="character" w:customStyle="1" w:styleId="TematkomentarzaZnak">
    <w:name w:val="Temat komentarza Znak"/>
    <w:basedOn w:val="TekstkomentarzaZnak"/>
    <w:link w:val="Tematkomentarza"/>
    <w:uiPriority w:val="99"/>
    <w:semiHidden/>
    <w:rsid w:val="00036C71"/>
    <w:rPr>
      <w:rFonts w:eastAsia="Times New Roman" w:cs="Times New Roman"/>
      <w:b/>
      <w:bCs/>
      <w:sz w:val="20"/>
      <w:szCs w:val="20"/>
      <w:lang w:eastAsia="pl-PL"/>
    </w:rPr>
  </w:style>
  <w:style w:type="character" w:customStyle="1" w:styleId="Nagwek1Znak">
    <w:name w:val="Nagłówek 1 Znak"/>
    <w:basedOn w:val="Domylnaczcionkaakapitu"/>
    <w:link w:val="Nagwek1"/>
    <w:uiPriority w:val="9"/>
    <w:rsid w:val="003945C1"/>
    <w:rPr>
      <w:rFonts w:asciiTheme="majorHAnsi" w:eastAsiaTheme="majorEastAsia" w:hAnsiTheme="majorHAnsi" w:cstheme="majorBidi"/>
      <w:color w:val="2F5496" w:themeColor="accent1" w:themeShade="BF"/>
      <w:sz w:val="32"/>
      <w:szCs w:val="32"/>
    </w:rPr>
  </w:style>
  <w:style w:type="paragraph" w:styleId="Lista2">
    <w:name w:val="List 2"/>
    <w:basedOn w:val="Normalny"/>
    <w:uiPriority w:val="99"/>
    <w:unhideWhenUsed/>
    <w:rsid w:val="003945C1"/>
    <w:pPr>
      <w:ind w:left="566" w:hanging="283"/>
      <w:contextualSpacing/>
    </w:pPr>
  </w:style>
  <w:style w:type="paragraph" w:styleId="Tekstpodstawowy">
    <w:name w:val="Body Text"/>
    <w:basedOn w:val="Normalny"/>
    <w:link w:val="TekstpodstawowyZnak"/>
    <w:uiPriority w:val="99"/>
    <w:unhideWhenUsed/>
    <w:rsid w:val="003945C1"/>
    <w:pPr>
      <w:spacing w:after="120"/>
    </w:pPr>
  </w:style>
  <w:style w:type="character" w:customStyle="1" w:styleId="TekstpodstawowyZnak">
    <w:name w:val="Tekst podstawowy Znak"/>
    <w:basedOn w:val="Domylnaczcionkaakapitu"/>
    <w:link w:val="Tekstpodstawowy"/>
    <w:uiPriority w:val="99"/>
    <w:rsid w:val="003945C1"/>
  </w:style>
  <w:style w:type="paragraph" w:styleId="Tekstpodstawowywcity">
    <w:name w:val="Body Text Indent"/>
    <w:basedOn w:val="Normalny"/>
    <w:link w:val="TekstpodstawowywcityZnak"/>
    <w:uiPriority w:val="99"/>
    <w:semiHidden/>
    <w:unhideWhenUsed/>
    <w:rsid w:val="003945C1"/>
    <w:pPr>
      <w:spacing w:after="120"/>
      <w:ind w:left="283"/>
    </w:pPr>
  </w:style>
  <w:style w:type="character" w:customStyle="1" w:styleId="TekstpodstawowywcityZnak">
    <w:name w:val="Tekst podstawowy wcięty Znak"/>
    <w:basedOn w:val="Domylnaczcionkaakapitu"/>
    <w:link w:val="Tekstpodstawowywcity"/>
    <w:uiPriority w:val="99"/>
    <w:semiHidden/>
    <w:rsid w:val="003945C1"/>
  </w:style>
  <w:style w:type="paragraph" w:styleId="Tekstpodstawowyzwciciem2">
    <w:name w:val="Body Text First Indent 2"/>
    <w:basedOn w:val="Tekstpodstawowywcity"/>
    <w:link w:val="Tekstpodstawowyzwciciem2Znak"/>
    <w:uiPriority w:val="99"/>
    <w:unhideWhenUsed/>
    <w:rsid w:val="003945C1"/>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3945C1"/>
  </w:style>
  <w:style w:type="paragraph" w:styleId="Lista-kontynuacja">
    <w:name w:val="List Continue"/>
    <w:basedOn w:val="Normalny"/>
    <w:uiPriority w:val="99"/>
    <w:unhideWhenUsed/>
    <w:rsid w:val="003945C1"/>
    <w:pPr>
      <w:spacing w:after="120"/>
      <w:ind w:left="283"/>
      <w:contextualSpacing/>
    </w:pPr>
  </w:style>
  <w:style w:type="character" w:customStyle="1" w:styleId="Nagwek2Znak">
    <w:name w:val="Nagłówek 2 Znak"/>
    <w:basedOn w:val="Domylnaczcionkaakapitu"/>
    <w:link w:val="Nagwek2"/>
    <w:uiPriority w:val="9"/>
    <w:semiHidden/>
    <w:rsid w:val="00D0794C"/>
    <w:rPr>
      <w:rFonts w:asciiTheme="majorHAnsi" w:eastAsiaTheme="majorEastAsia" w:hAnsiTheme="majorHAnsi" w:cstheme="majorBidi"/>
      <w:b/>
      <w:bCs/>
      <w:color w:val="4472C4" w:themeColor="accent1"/>
      <w:sz w:val="26"/>
      <w:szCs w:val="26"/>
    </w:rPr>
  </w:style>
  <w:style w:type="character" w:customStyle="1" w:styleId="AkapitzlistZnak">
    <w:name w:val="Akapit z listą Znak"/>
    <w:basedOn w:val="Domylnaczcionkaakapitu"/>
    <w:link w:val="Akapitzlist"/>
    <w:uiPriority w:val="34"/>
    <w:locked/>
    <w:rsid w:val="00BE43ED"/>
  </w:style>
  <w:style w:type="character" w:styleId="Pogrubienie">
    <w:name w:val="Strong"/>
    <w:basedOn w:val="Domylnaczcionkaakapitu"/>
    <w:uiPriority w:val="22"/>
    <w:qFormat/>
    <w:rsid w:val="009F0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3453">
      <w:bodyDiv w:val="1"/>
      <w:marLeft w:val="0"/>
      <w:marRight w:val="0"/>
      <w:marTop w:val="0"/>
      <w:marBottom w:val="0"/>
      <w:divBdr>
        <w:top w:val="none" w:sz="0" w:space="0" w:color="auto"/>
        <w:left w:val="none" w:sz="0" w:space="0" w:color="auto"/>
        <w:bottom w:val="none" w:sz="0" w:space="0" w:color="auto"/>
        <w:right w:val="none" w:sz="0" w:space="0" w:color="auto"/>
      </w:divBdr>
    </w:div>
    <w:div w:id="227886813">
      <w:bodyDiv w:val="1"/>
      <w:marLeft w:val="0"/>
      <w:marRight w:val="0"/>
      <w:marTop w:val="0"/>
      <w:marBottom w:val="0"/>
      <w:divBdr>
        <w:top w:val="none" w:sz="0" w:space="0" w:color="auto"/>
        <w:left w:val="none" w:sz="0" w:space="0" w:color="auto"/>
        <w:bottom w:val="none" w:sz="0" w:space="0" w:color="auto"/>
        <w:right w:val="none" w:sz="0" w:space="0" w:color="auto"/>
      </w:divBdr>
    </w:div>
    <w:div w:id="422381165">
      <w:bodyDiv w:val="1"/>
      <w:marLeft w:val="0"/>
      <w:marRight w:val="0"/>
      <w:marTop w:val="0"/>
      <w:marBottom w:val="0"/>
      <w:divBdr>
        <w:top w:val="none" w:sz="0" w:space="0" w:color="auto"/>
        <w:left w:val="none" w:sz="0" w:space="0" w:color="auto"/>
        <w:bottom w:val="none" w:sz="0" w:space="0" w:color="auto"/>
        <w:right w:val="none" w:sz="0" w:space="0" w:color="auto"/>
      </w:divBdr>
      <w:divsChild>
        <w:div w:id="479924322">
          <w:marLeft w:val="0"/>
          <w:marRight w:val="0"/>
          <w:marTop w:val="0"/>
          <w:marBottom w:val="0"/>
          <w:divBdr>
            <w:top w:val="none" w:sz="0" w:space="0" w:color="auto"/>
            <w:left w:val="none" w:sz="0" w:space="0" w:color="auto"/>
            <w:bottom w:val="none" w:sz="0" w:space="0" w:color="auto"/>
            <w:right w:val="none" w:sz="0" w:space="0" w:color="auto"/>
          </w:divBdr>
        </w:div>
        <w:div w:id="1833250139">
          <w:marLeft w:val="0"/>
          <w:marRight w:val="0"/>
          <w:marTop w:val="0"/>
          <w:marBottom w:val="0"/>
          <w:divBdr>
            <w:top w:val="none" w:sz="0" w:space="0" w:color="auto"/>
            <w:left w:val="none" w:sz="0" w:space="0" w:color="auto"/>
            <w:bottom w:val="none" w:sz="0" w:space="0" w:color="auto"/>
            <w:right w:val="none" w:sz="0" w:space="0" w:color="auto"/>
          </w:divBdr>
        </w:div>
      </w:divsChild>
    </w:div>
    <w:div w:id="1285769558">
      <w:bodyDiv w:val="1"/>
      <w:marLeft w:val="0"/>
      <w:marRight w:val="0"/>
      <w:marTop w:val="0"/>
      <w:marBottom w:val="0"/>
      <w:divBdr>
        <w:top w:val="none" w:sz="0" w:space="0" w:color="auto"/>
        <w:left w:val="none" w:sz="0" w:space="0" w:color="auto"/>
        <w:bottom w:val="none" w:sz="0" w:space="0" w:color="auto"/>
        <w:right w:val="none" w:sz="0" w:space="0" w:color="auto"/>
      </w:divBdr>
    </w:div>
    <w:div w:id="1397823751">
      <w:bodyDiv w:val="1"/>
      <w:marLeft w:val="0"/>
      <w:marRight w:val="0"/>
      <w:marTop w:val="0"/>
      <w:marBottom w:val="0"/>
      <w:divBdr>
        <w:top w:val="none" w:sz="0" w:space="0" w:color="auto"/>
        <w:left w:val="none" w:sz="0" w:space="0" w:color="auto"/>
        <w:bottom w:val="none" w:sz="0" w:space="0" w:color="auto"/>
        <w:right w:val="none" w:sz="0" w:space="0" w:color="auto"/>
      </w:divBdr>
    </w:div>
    <w:div w:id="19426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roslaw.gasior@us.edu.pl" TargetMode="External"/><Relationship Id="rId4" Type="http://schemas.microsoft.com/office/2007/relationships/stylesWithEffects" Target="stylesWithEffects.xml"/><Relationship Id="rId9" Type="http://schemas.openxmlformats.org/officeDocument/2006/relationships/hyperlink" Target="http://www.dwz.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7BE9-74E7-4E38-8973-F3219D60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1447</Words>
  <Characters>8687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k.szojda</dc:creator>
  <cp:lastModifiedBy>Marta Koziarz</cp:lastModifiedBy>
  <cp:revision>4</cp:revision>
  <cp:lastPrinted>2019-02-06T10:07:00Z</cp:lastPrinted>
  <dcterms:created xsi:type="dcterms:W3CDTF">2019-03-21T06:44:00Z</dcterms:created>
  <dcterms:modified xsi:type="dcterms:W3CDTF">2019-03-21T07:29:00Z</dcterms:modified>
</cp:coreProperties>
</file>